
<file path=[Content_Types].xml><?xml version="1.0" encoding="utf-8"?>
<Types xmlns="http://schemas.openxmlformats.org/package/2006/content-types">
  <Override PartName="/_rels/.rels" ContentType="application/vnd.openxmlformats-package.relationships+xml"/>
  <Override PartName="/customXml/itemProps4.xml" ContentType="application/vnd.openxmlformats-officedocument.customXmlProperties+xml"/>
  <Override PartName="/customXml/item1.xml" ContentType="application/xml"/>
  <Override PartName="/customXml/itemProps1.xml" ContentType="application/vnd.openxmlformats-officedocument.customXmlProperties+xml"/>
  <Override PartName="/customXml/item2.xml" ContentType="application/xml"/>
  <Override PartName="/customXml/item4.xml" ContentType="application/xml"/>
  <Override PartName="/customXml/itemProps3.xml" ContentType="application/vnd.openxmlformats-officedocument.customXmlProperties+xml"/>
  <Override PartName="/customXml/_rels/item4.xml.rels" ContentType="application/vnd.openxmlformats-package.relationships+xml"/>
  <Override PartName="/customXml/_rels/item3.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Override PartName="/customXml/item3.xml" ContentType="application/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2.xml" ContentType="application/vnd.openxmlformats-officedocument.wordprocessingml.footer+xml"/>
  <Override PartName="/word/media/image1.jpeg" ContentType="image/jpeg"/>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0"/>
        <w:ind w:left="0" w:hanging="0"/>
        <w:rPr/>
      </w:pPr>
      <w:r>
        <w:rPr>
          <w:rFonts w:eastAsia="Cambria" w:cs="Cambria" w:ascii="Cambria" w:hAnsi="Cambria"/>
          <w:color w:val="17365D"/>
          <w:sz w:val="52"/>
        </w:rPr>
        <w:t>Statutes for DION – Doktorgradskandidatenes interesseorganisasjon ved NTNU</w:t>
      </w:r>
      <w:bookmarkStart w:id="0" w:name="_GoBack"/>
      <w:bookmarkEnd w:id="0"/>
    </w:p>
    <w:p>
      <w:pPr>
        <w:pStyle w:val="Normal"/>
        <w:spacing w:lineRule="auto" w:line="259" w:before="0" w:after="524"/>
        <w:ind w:left="-29" w:right="-32" w:hanging="0"/>
        <w:rPr/>
      </w:pPr>
      <w:r>
        <w:rPr/>
        <mc:AlternateContent>
          <mc:Choice Requires="wpg">
            <w:drawing>
              <wp:inline distT="0" distB="0" distL="0" distR="0" wp14:anchorId="6F483AC8">
                <wp:extent cx="5800725" cy="14605"/>
                <wp:effectExtent l="0" t="0" r="0" b="0"/>
                <wp:docPr id="1" name=""/>
                <a:graphic xmlns:a="http://schemas.openxmlformats.org/drawingml/2006/main">
                  <a:graphicData uri="http://schemas.microsoft.com/office/word/2010/wordprocessingGroup">
                    <wpg:wgp>
                      <wpg:cNvGrpSpPr/>
                      <wpg:grpSpPr>
                        <a:xfrm>
                          <a:off x="0" y="0"/>
                          <a:ext cx="5799960" cy="14040"/>
                        </a:xfrm>
                      </wpg:grpSpPr>
                      <wps:wsp>
                        <wps:cNvSpPr/>
                        <wps:spPr>
                          <a:xfrm>
                            <a:off x="0" y="0"/>
                            <a:ext cx="5799960" cy="14040"/>
                          </a:xfrm>
                          <a:custGeom>
                            <a:avLst/>
                            <a:gdLst/>
                            <a:ahLst/>
                            <a:rect l="l" t="t" r="r" b="b"/>
                            <a:pathLst>
                              <a:path w="5798185" h="12192">
                                <a:moveTo>
                                  <a:pt x="0" y="0"/>
                                </a:moveTo>
                                <a:lnTo>
                                  <a:pt x="5798185" y="0"/>
                                </a:lnTo>
                                <a:lnTo>
                                  <a:pt x="5798185" y="12192"/>
                                </a:lnTo>
                                <a:lnTo>
                                  <a:pt x="0" y="12192"/>
                                </a:lnTo>
                                <a:lnTo>
                                  <a:pt x="0" y="0"/>
                                </a:lnTo>
                              </a:path>
                            </a:pathLst>
                          </a:custGeom>
                          <a:solidFill>
                            <a:srgbClr val="4f81bd"/>
                          </a:solidFill>
                          <a:ln>
                            <a:noFill/>
                          </a:ln>
                        </wps:spPr>
                        <wps:style>
                          <a:lnRef idx="0"/>
                          <a:fillRef idx="0"/>
                          <a:effectRef idx="0"/>
                          <a:fontRef idx="minor"/>
                        </wps:style>
                        <wps:bodyPr/>
                      </wps:wsp>
                    </wpg:wgp>
                  </a:graphicData>
                </a:graphic>
              </wp:inline>
            </w:drawing>
          </mc:Choice>
          <mc:Fallback>
            <w:pict>
              <v:group id="shape_0" style="position:absolute;margin-left:0pt;margin-top:-1.15pt;width:456.7pt;height:1.1pt" coordorigin="0,-23" coordsize="9134,22"/>
            </w:pict>
          </mc:Fallback>
        </mc:AlternateContent>
      </w:r>
    </w:p>
    <w:p>
      <w:pPr>
        <w:pStyle w:val="Heading1"/>
        <w:ind w:left="-5" w:hanging="10"/>
        <w:rPr>
          <w:lang w:val="en-GB"/>
        </w:rPr>
      </w:pPr>
      <w:r>
        <w:rPr>
          <w:lang w:val="en-GB"/>
        </w:rPr>
        <w:t>1.</w:t>
      </w:r>
      <w:r>
        <w:rPr>
          <w:rFonts w:eastAsia="Arial" w:cs="Arial" w:ascii="Arial" w:hAnsi="Arial"/>
          <w:lang w:val="en-GB"/>
        </w:rPr>
        <w:t xml:space="preserve"> </w:t>
      </w:r>
      <w:r>
        <w:rPr>
          <w:lang w:val="en-GB"/>
        </w:rPr>
        <w:t xml:space="preserve">Introduction </w:t>
      </w:r>
    </w:p>
    <w:p>
      <w:pPr>
        <w:pStyle w:val="Heading2"/>
        <w:ind w:left="-5" w:hanging="10"/>
        <w:rPr>
          <w:lang w:val="en-GB"/>
        </w:rPr>
      </w:pPr>
      <w:r>
        <w:rPr>
          <w:b w:val="false"/>
          <w:lang w:val="en-GB"/>
        </w:rPr>
        <w:t>1.1.</w:t>
      </w:r>
      <w:r>
        <w:rPr>
          <w:rFonts w:eastAsia="Arial" w:cs="Arial" w:ascii="Arial" w:hAnsi="Arial"/>
          <w:b w:val="false"/>
          <w:lang w:val="en-GB"/>
        </w:rPr>
        <w:t xml:space="preserve"> </w:t>
      </w:r>
      <w:r>
        <w:rPr>
          <w:lang w:val="en-GB"/>
        </w:rPr>
        <w:t xml:space="preserve">Scope of document </w:t>
      </w:r>
    </w:p>
    <w:p>
      <w:pPr>
        <w:pStyle w:val="Normal"/>
        <w:spacing w:before="0" w:after="250"/>
        <w:ind w:left="-5" w:hanging="10"/>
        <w:rPr/>
      </w:pPr>
      <w:r>
        <w:rPr>
          <w:lang w:val="en-GB"/>
        </w:rPr>
        <w:t>This document contains the statues of Doktorgradskandidatenes interesseorganisasjon ved NTNU (DION). See also DION - Purpose, Goals and Structure</w:t>
      </w:r>
      <w:r>
        <w:rPr>
          <w:rStyle w:val="FootnoteAnchor"/>
          <w:lang w:val="en-GB"/>
        </w:rPr>
        <w:t xml:space="preserve"> </w:t>
      </w:r>
      <w:r>
        <w:rPr>
          <w:lang w:val="en-GB"/>
        </w:rPr>
        <w:t xml:space="preserve">for more information about DION. </w:t>
      </w:r>
    </w:p>
    <w:p>
      <w:pPr>
        <w:pStyle w:val="Heading2"/>
        <w:ind w:left="-5" w:hanging="10"/>
        <w:rPr>
          <w:lang w:val="en-GB"/>
        </w:rPr>
      </w:pPr>
      <w:r>
        <w:rPr>
          <w:b w:val="false"/>
          <w:lang w:val="en-GB"/>
        </w:rPr>
        <w:t>1.2.</w:t>
      </w:r>
      <w:r>
        <w:rPr>
          <w:rFonts w:eastAsia="Arial" w:cs="Arial" w:ascii="Arial" w:hAnsi="Arial"/>
          <w:b w:val="false"/>
          <w:lang w:val="en-GB"/>
        </w:rPr>
        <w:t xml:space="preserve"> </w:t>
      </w:r>
      <w:r>
        <w:rPr>
          <w:lang w:val="en-GB"/>
        </w:rPr>
        <w:t>Do</w:t>
      </w:r>
      <w:r>
        <w:rPr>
          <w:b w:val="false"/>
          <w:lang w:val="en-GB"/>
        </w:rPr>
        <w:t>c</w:t>
      </w:r>
      <w:r>
        <w:rPr>
          <w:lang w:val="en-GB"/>
        </w:rPr>
        <w:t xml:space="preserve">ument version </w:t>
      </w:r>
    </w:p>
    <w:p>
      <w:pPr>
        <w:pStyle w:val="Normal"/>
        <w:spacing w:before="0" w:after="249"/>
        <w:ind w:left="-5" w:hanging="10"/>
        <w:rPr/>
      </w:pPr>
      <w:r>
        <w:rPr>
          <w:lang w:val="en-GB"/>
        </w:rPr>
        <w:t xml:space="preserve">This document was created during 2013 by the DION board of 2012-2013 and 2013-2014 in preparation for the annual general meeting of 2014. The statutes were revised for the annual general meetings in 2014, 2017, 2018 and 2020. </w:t>
      </w:r>
    </w:p>
    <w:p>
      <w:pPr>
        <w:pStyle w:val="Heading2"/>
        <w:ind w:left="-5" w:hanging="10"/>
        <w:rPr>
          <w:lang w:val="en-GB"/>
        </w:rPr>
      </w:pPr>
      <w:r>
        <w:rPr>
          <w:b w:val="false"/>
          <w:lang w:val="en-GB"/>
        </w:rPr>
        <w:t>1.3.</w:t>
      </w:r>
      <w:r>
        <w:rPr>
          <w:rFonts w:eastAsia="Arial" w:cs="Arial" w:ascii="Arial" w:hAnsi="Arial"/>
          <w:b w:val="false"/>
          <w:lang w:val="en-GB"/>
        </w:rPr>
        <w:t xml:space="preserve"> </w:t>
      </w:r>
      <w:r>
        <w:rPr>
          <w:lang w:val="en-GB"/>
        </w:rPr>
        <w:t xml:space="preserve">Old statutes </w:t>
      </w:r>
    </w:p>
    <w:p>
      <w:pPr>
        <w:pStyle w:val="Normal"/>
        <w:spacing w:before="0" w:after="549"/>
        <w:ind w:left="-5" w:hanging="10"/>
        <w:rPr>
          <w:lang w:val="en-GB"/>
        </w:rPr>
      </w:pPr>
      <w:r>
        <w:rPr>
          <w:lang w:val="en-GB"/>
        </w:rPr>
        <w:t xml:space="preserve">The first version of the statutes was approved by the DION annual general meeting in 2000, and can be found in the DION archives. </w:t>
      </w:r>
    </w:p>
    <w:p>
      <w:pPr>
        <w:pStyle w:val="Heading1"/>
        <w:ind w:left="-5" w:hanging="10"/>
        <w:rPr>
          <w:lang w:val="en-GB"/>
        </w:rPr>
      </w:pPr>
      <w:r>
        <w:rPr>
          <w:lang w:val="en-GB"/>
        </w:rPr>
        <w:t>2.</w:t>
      </w:r>
      <w:r>
        <w:rPr>
          <w:rFonts w:eastAsia="Arial" w:cs="Arial" w:ascii="Arial" w:hAnsi="Arial"/>
          <w:lang w:val="en-GB"/>
        </w:rPr>
        <w:t xml:space="preserve"> </w:t>
      </w:r>
      <w:r>
        <w:rPr>
          <w:lang w:val="en-GB"/>
        </w:rPr>
        <w:t xml:space="preserve">Statutes </w:t>
      </w:r>
    </w:p>
    <w:p>
      <w:pPr>
        <w:pStyle w:val="Normal"/>
        <w:spacing w:lineRule="auto" w:line="259" w:before="0" w:after="0"/>
        <w:ind w:left="-5" w:hanging="10"/>
        <w:rPr>
          <w:lang w:val="en-GB"/>
        </w:rPr>
      </w:pPr>
      <w:r>
        <w:rPr>
          <w:rFonts w:eastAsia="Cambria" w:cs="Cambria" w:ascii="Cambria" w:hAnsi="Cambria"/>
          <w:color w:val="4F81BD"/>
          <w:sz w:val="26"/>
          <w:lang w:val="en-GB"/>
        </w:rPr>
        <w:t>2.1.</w:t>
      </w:r>
      <w:r>
        <w:rPr>
          <w:rFonts w:eastAsia="Arial" w:cs="Arial" w:ascii="Arial" w:hAnsi="Arial"/>
          <w:color w:val="4F81BD"/>
          <w:sz w:val="26"/>
          <w:lang w:val="en-GB"/>
        </w:rPr>
        <w:t xml:space="preserve"> </w:t>
      </w:r>
      <w:r>
        <w:rPr>
          <w:rFonts w:eastAsia="Cambria" w:cs="Cambria" w:ascii="Cambria" w:hAnsi="Cambria"/>
          <w:b/>
          <w:color w:val="4F81BD"/>
          <w:sz w:val="26"/>
          <w:lang w:val="en-GB"/>
        </w:rPr>
        <w:t xml:space="preserve">Name </w:t>
      </w:r>
    </w:p>
    <w:p>
      <w:pPr>
        <w:pStyle w:val="Normal"/>
        <w:ind w:left="-5" w:hanging="10"/>
        <w:rPr>
          <w:lang w:val="en-GB"/>
        </w:rPr>
      </w:pPr>
      <w:r>
        <w:rPr>
          <w:lang w:val="en-GB"/>
        </w:rPr>
        <w:t xml:space="preserve">The name of the organization is “Doktorgradskandidatenes interesseorganisasjon ved </w:t>
      </w:r>
    </w:p>
    <w:p>
      <w:pPr>
        <w:pStyle w:val="Normal"/>
        <w:ind w:left="-5" w:hanging="10"/>
        <w:rPr>
          <w:lang w:val="en-GB"/>
        </w:rPr>
      </w:pPr>
      <w:r>
        <w:rPr>
          <w:lang w:val="en-GB"/>
        </w:rPr>
        <w:t xml:space="preserve">NTNU”, usually abbreviated (DION). The English translation of the name is the “The Interest </w:t>
      </w:r>
    </w:p>
    <w:p>
      <w:pPr>
        <w:pStyle w:val="Normal"/>
        <w:tabs>
          <w:tab w:val="center" w:pos="843" w:leader="none"/>
        </w:tabs>
        <w:spacing w:lineRule="auto" w:line="259" w:before="0" w:after="0"/>
        <w:ind w:left="0" w:hanging="0"/>
        <w:rPr/>
      </w:pPr>
      <w:r>
        <w:rPr>
          <w:lang w:val="en-GB"/>
        </w:rPr>
        <w:t>Organization for Doctoral Candidates at NTNU”.</w:t>
      </w:r>
    </w:p>
    <w:p>
      <w:pPr>
        <w:pStyle w:val="Normal"/>
        <w:tabs>
          <w:tab w:val="center" w:pos="843" w:leader="none"/>
        </w:tabs>
        <w:spacing w:lineRule="auto" w:line="259" w:before="0" w:after="0"/>
        <w:ind w:left="0" w:hanging="0"/>
        <w:rPr>
          <w:lang w:val="en-GB"/>
        </w:rPr>
      </w:pPr>
      <w:r>
        <w:rPr>
          <w:lang w:val="en-GB"/>
        </w:rPr>
      </w:r>
    </w:p>
    <w:p>
      <w:pPr>
        <w:pStyle w:val="Normal"/>
        <w:tabs>
          <w:tab w:val="center" w:pos="843" w:leader="none"/>
        </w:tabs>
        <w:spacing w:lineRule="auto" w:line="259" w:before="0" w:after="0"/>
        <w:ind w:left="0" w:hanging="0"/>
        <w:rPr>
          <w:rFonts w:ascii="Cambria" w:hAnsi="Cambria" w:eastAsia="Cambria" w:cs="Cambria"/>
          <w:b/>
          <w:b/>
          <w:color w:val="4F81BD"/>
          <w:sz w:val="26"/>
          <w:lang w:val="en-GB"/>
        </w:rPr>
      </w:pPr>
      <w:r>
        <w:rPr>
          <w:rFonts w:eastAsia="Cambria" w:cs="Cambria" w:ascii="Cambria" w:hAnsi="Cambria"/>
          <w:color w:val="4F81BD"/>
          <w:sz w:val="26"/>
          <w:lang w:val="en-GB"/>
        </w:rPr>
        <w:t>2.2.</w:t>
        <w:tab/>
      </w:r>
      <w:r>
        <w:rPr>
          <w:rFonts w:eastAsia="Cambria" w:cs="Cambria" w:ascii="Cambria" w:hAnsi="Cambria"/>
          <w:b/>
          <w:color w:val="4F81BD"/>
          <w:sz w:val="26"/>
          <w:lang w:val="en-GB"/>
        </w:rPr>
        <w:t xml:space="preserve">Goal </w:t>
      </w:r>
    </w:p>
    <w:p>
      <w:pPr>
        <w:pStyle w:val="Normal"/>
        <w:ind w:left="-5" w:hanging="10"/>
        <w:rPr>
          <w:lang w:val="en-GB"/>
        </w:rPr>
      </w:pPr>
      <w:r>
        <w:rPr>
          <w:lang w:val="en-GB"/>
        </w:rPr>
        <w:t xml:space="preserve">DION shall be a resource and driving force for the joint interest of doctoral candidates, postdoctoral fellows (postdocs) and other temporary scientific employees (i.e., employees with temporary research contracts) at NTNU. In addition, DION should aim to promote the interests of other temporarily employed scientific staff. </w:t>
      </w:r>
    </w:p>
    <w:p>
      <w:pPr>
        <w:pStyle w:val="Normal"/>
        <w:ind w:left="-5" w:hanging="10"/>
        <w:rPr>
          <w:lang w:val="en-GB"/>
        </w:rPr>
      </w:pPr>
      <w:r>
        <w:rPr>
          <w:lang w:val="en-GB"/>
        </w:rPr>
        <w:t xml:space="preserve">The organization has the following main working areas: </w:t>
      </w:r>
    </w:p>
    <w:p>
      <w:pPr>
        <w:pStyle w:val="Normal"/>
        <w:ind w:left="-5" w:hanging="10"/>
        <w:rPr>
          <w:lang w:val="en-GB"/>
        </w:rPr>
      </w:pPr>
      <w:r>
        <w:rPr>
          <w:lang w:val="en-GB"/>
        </w:rPr>
      </w:r>
    </w:p>
    <w:p>
      <w:pPr>
        <w:pStyle w:val="Normal"/>
        <w:ind w:left="-5" w:hanging="10"/>
        <w:rPr>
          <w:lang w:val="en-GB"/>
        </w:rPr>
      </w:pPr>
      <w:r>
        <w:rPr>
          <w:lang w:val="en-GB"/>
        </w:rPr>
      </w:r>
    </w:p>
    <w:p>
      <w:pPr>
        <w:pStyle w:val="Normal"/>
        <w:numPr>
          <w:ilvl w:val="0"/>
          <w:numId w:val="1"/>
        </w:numPr>
        <w:spacing w:before="0" w:after="33"/>
        <w:ind w:left="720" w:hanging="360"/>
        <w:rPr/>
      </w:pPr>
      <w:r>
        <w:rPr/>
        <w:t xml:space="preserve">Working conditions. </w:t>
      </w:r>
    </w:p>
    <w:p>
      <w:pPr>
        <w:pStyle w:val="Normal"/>
        <w:numPr>
          <w:ilvl w:val="0"/>
          <w:numId w:val="1"/>
        </w:numPr>
        <w:spacing w:before="0" w:after="30"/>
        <w:ind w:left="720" w:hanging="360"/>
        <w:rPr/>
      </w:pPr>
      <w:r>
        <w:rPr>
          <w:lang w:val="en-GB"/>
        </w:rPr>
        <w:t xml:space="preserve">Quality of the doctoral education. </w:t>
      </w:r>
    </w:p>
    <w:p>
      <w:pPr>
        <w:pStyle w:val="Normal"/>
        <w:numPr>
          <w:ilvl w:val="0"/>
          <w:numId w:val="1"/>
        </w:numPr>
        <w:spacing w:before="0" w:after="30"/>
        <w:ind w:left="720" w:hanging="360"/>
        <w:rPr/>
      </w:pPr>
      <w:r>
        <w:rPr/>
        <w:t xml:space="preserve">Economic issues. </w:t>
      </w:r>
    </w:p>
    <w:p>
      <w:pPr>
        <w:pStyle w:val="Normal"/>
        <w:numPr>
          <w:ilvl w:val="0"/>
          <w:numId w:val="1"/>
        </w:numPr>
        <w:spacing w:before="0" w:after="30"/>
        <w:ind w:left="720" w:hanging="360"/>
        <w:rPr/>
      </w:pPr>
      <w:r>
        <w:rPr/>
        <w:t xml:space="preserve">Social benefits and integration. </w:t>
      </w:r>
    </w:p>
    <w:p>
      <w:pPr>
        <w:pStyle w:val="Normal"/>
        <w:numPr>
          <w:ilvl w:val="0"/>
          <w:numId w:val="1"/>
        </w:numPr>
        <w:spacing w:before="0" w:after="35"/>
        <w:ind w:left="720" w:hanging="360"/>
        <w:rPr/>
      </w:pPr>
      <w:r>
        <w:rPr/>
        <w:t xml:space="preserve">Internationalization. </w:t>
      </w:r>
    </w:p>
    <w:p>
      <w:pPr>
        <w:pStyle w:val="Normal"/>
        <w:numPr>
          <w:ilvl w:val="0"/>
          <w:numId w:val="1"/>
        </w:numPr>
        <w:spacing w:before="0" w:after="224"/>
        <w:ind w:left="720" w:hanging="360"/>
        <w:rPr/>
      </w:pPr>
      <w:r>
        <w:rPr/>
        <w:t xml:space="preserve">Ethics in science. </w:t>
      </w:r>
    </w:p>
    <w:p>
      <w:pPr>
        <w:pStyle w:val="Normal"/>
        <w:spacing w:before="0" w:after="246"/>
        <w:ind w:left="-5" w:hanging="10"/>
        <w:rPr>
          <w:lang w:val="en-GB"/>
        </w:rPr>
      </w:pPr>
      <w:r>
        <w:rPr>
          <w:lang w:val="en-GB"/>
        </w:rPr>
        <w:t xml:space="preserve">DION is free to prioritize other important issues for doctoral candidates, postdocs and other temporarily scientific employees. </w:t>
      </w:r>
    </w:p>
    <w:p>
      <w:pPr>
        <w:pStyle w:val="Heading2"/>
        <w:ind w:left="-5" w:hanging="10"/>
        <w:rPr>
          <w:lang w:val="en-GB"/>
        </w:rPr>
      </w:pPr>
      <w:r>
        <w:rPr>
          <w:b w:val="false"/>
          <w:lang w:val="en-GB"/>
        </w:rPr>
        <w:t>2.3.</w:t>
      </w:r>
      <w:r>
        <w:rPr>
          <w:rFonts w:eastAsia="Arial" w:cs="Arial" w:ascii="Arial" w:hAnsi="Arial"/>
          <w:b w:val="false"/>
          <w:lang w:val="en-GB"/>
        </w:rPr>
        <w:t xml:space="preserve"> </w:t>
      </w:r>
      <w:r>
        <w:rPr>
          <w:lang w:val="en-GB"/>
        </w:rPr>
        <w:t xml:space="preserve">Membership </w:t>
      </w:r>
    </w:p>
    <w:p>
      <w:pPr>
        <w:pStyle w:val="Normal"/>
        <w:spacing w:before="0" w:after="250"/>
        <w:ind w:left="-5" w:hanging="10"/>
        <w:rPr>
          <w:lang w:val="en-GB"/>
        </w:rPr>
      </w:pPr>
      <w:r>
        <w:rPr>
          <w:lang w:val="en-GB"/>
        </w:rPr>
        <w:t xml:space="preserve">DION has no official membership, but represents all registered doctoral candidates, postdoctoral fellows (postdocs) and other temporary scientific employees (i.e., employees with temporary research contracts) at NTNU. Any member can notify DION that they do not wish to be represented by the organization. </w:t>
      </w:r>
    </w:p>
    <w:p>
      <w:pPr>
        <w:pStyle w:val="Heading2"/>
        <w:ind w:left="-5" w:hanging="10"/>
        <w:rPr>
          <w:lang w:val="en-GB"/>
        </w:rPr>
      </w:pPr>
      <w:r>
        <w:rPr>
          <w:b w:val="false"/>
          <w:lang w:val="en-GB"/>
        </w:rPr>
        <w:t>2.4.</w:t>
      </w:r>
      <w:r>
        <w:rPr>
          <w:rFonts w:eastAsia="Arial" w:cs="Arial" w:ascii="Arial" w:hAnsi="Arial"/>
          <w:b w:val="false"/>
          <w:lang w:val="en-GB"/>
        </w:rPr>
        <w:t xml:space="preserve"> </w:t>
      </w:r>
      <w:r>
        <w:rPr>
          <w:lang w:val="en-GB"/>
        </w:rPr>
        <w:t xml:space="preserve">Annual general meeting (AGM) </w:t>
      </w:r>
    </w:p>
    <w:p>
      <w:pPr>
        <w:pStyle w:val="Normal"/>
        <w:ind w:left="-5" w:hanging="10"/>
        <w:rPr>
          <w:lang w:val="en-GB"/>
        </w:rPr>
      </w:pPr>
      <w:r>
        <w:rPr>
          <w:lang w:val="en-GB"/>
        </w:rPr>
        <w:t>A general meeting is held annually, normally during spring. All registered doctoral candidates, postdocs and other temporary scientific employees (i.e., employees with temporary research contracts)</w:t>
      </w:r>
      <w:r>
        <w:rPr>
          <w:i/>
          <w:lang w:val="en-GB"/>
        </w:rPr>
        <w:t xml:space="preserve"> </w:t>
      </w:r>
      <w:r>
        <w:rPr>
          <w:lang w:val="en-GB"/>
        </w:rPr>
        <w:t xml:space="preserve">at NTNU have the right to attend the AGM. The AGM shall be announced on the DION web page, by email, and through NTNU’s official interactive channel "Innsida" at least two weeks before the meeting is held. The meeting documents should be made available at least one week before the meeting.  </w:t>
      </w:r>
    </w:p>
    <w:p>
      <w:pPr>
        <w:pStyle w:val="Normal"/>
        <w:spacing w:before="0" w:after="52"/>
        <w:ind w:left="-5" w:hanging="10"/>
        <w:rPr/>
      </w:pPr>
      <w:r>
        <w:rPr>
          <w:lang w:val="en-GB"/>
        </w:rPr>
        <w:t xml:space="preserve">The annual general meeting is the highest organ of DION. </w:t>
      </w:r>
      <w:r>
        <w:rPr/>
        <w:t xml:space="preserve">The meeting shall:  </w:t>
      </w:r>
    </w:p>
    <w:p>
      <w:pPr>
        <w:pStyle w:val="Normal"/>
        <w:numPr>
          <w:ilvl w:val="0"/>
          <w:numId w:val="2"/>
        </w:numPr>
        <w:spacing w:before="0" w:after="50"/>
        <w:ind w:left="720" w:right="3743" w:hanging="360"/>
        <w:rPr>
          <w:lang w:val="en-GB"/>
        </w:rPr>
      </w:pPr>
      <w:r>
        <w:rPr>
          <w:lang w:val="en-GB"/>
        </w:rPr>
        <w:t xml:space="preserve">Approve the board’s annual report. </w:t>
      </w:r>
    </w:p>
    <w:p>
      <w:pPr>
        <w:pStyle w:val="Normal"/>
        <w:numPr>
          <w:ilvl w:val="0"/>
          <w:numId w:val="2"/>
        </w:numPr>
        <w:spacing w:before="0" w:after="0"/>
        <w:ind w:left="720" w:right="3743" w:hanging="360"/>
        <w:rPr>
          <w:lang w:val="en-GB"/>
        </w:rPr>
      </w:pPr>
      <w:r>
        <w:rPr>
          <w:lang w:val="en-GB"/>
        </w:rPr>
        <w:t>Approve the board’s annual financial statement.</w:t>
      </w:r>
    </w:p>
    <w:p>
      <w:pPr>
        <w:pStyle w:val="Normal"/>
        <w:numPr>
          <w:ilvl w:val="0"/>
          <w:numId w:val="2"/>
        </w:numPr>
        <w:spacing w:before="0" w:after="0"/>
        <w:ind w:left="720" w:right="3743" w:hanging="360"/>
        <w:rPr>
          <w:lang w:val="en-GB"/>
        </w:rPr>
      </w:pPr>
      <w:r>
        <w:rPr>
          <w:lang w:val="en-GB"/>
        </w:rPr>
        <w:t>Elect a new leader.</w:t>
      </w:r>
      <w:r>
        <w:rPr>
          <w:rFonts w:eastAsia="Arial" w:cs="Arial" w:ascii="Arial" w:hAnsi="Arial"/>
          <w:lang w:val="en-GB"/>
        </w:rPr>
        <w:t xml:space="preserve"> </w:t>
      </w:r>
    </w:p>
    <w:p>
      <w:pPr>
        <w:pStyle w:val="Normal"/>
        <w:numPr>
          <w:ilvl w:val="0"/>
          <w:numId w:val="2"/>
        </w:numPr>
        <w:spacing w:before="0" w:after="0"/>
        <w:ind w:left="720" w:right="3743" w:hanging="360"/>
        <w:rPr>
          <w:lang w:val="en-GB"/>
        </w:rPr>
      </w:pPr>
      <w:r>
        <w:rPr>
          <w:lang w:val="en-GB"/>
        </w:rPr>
        <w:t xml:space="preserve">Elect a new board. </w:t>
      </w:r>
    </w:p>
    <w:p>
      <w:pPr>
        <w:pStyle w:val="Normal"/>
        <w:spacing w:before="0" w:after="0"/>
        <w:ind w:left="720" w:right="3743" w:hanging="0"/>
        <w:rPr>
          <w:lang w:val="en-GB"/>
        </w:rPr>
      </w:pPr>
      <w:r>
        <w:rPr>
          <w:lang w:val="en-GB"/>
        </w:rPr>
      </w:r>
    </w:p>
    <w:p>
      <w:pPr>
        <w:pStyle w:val="Normal"/>
        <w:ind w:left="-5" w:hanging="10"/>
        <w:rPr>
          <w:lang w:val="en-GB"/>
        </w:rPr>
      </w:pPr>
      <w:r>
        <w:rPr>
          <w:lang w:val="en-GB"/>
        </w:rPr>
        <w:t xml:space="preserve">DION is an organization for the whole of NTNU. The elected board should ideally consist of members from most of the faculties and campuses at NTNU. It is also a goal of the organization to achieve a good gender balance between the members of the board if possible. Board members (including the president) are elected for one (1) year at the time. </w:t>
      </w:r>
    </w:p>
    <w:p>
      <w:pPr>
        <w:pStyle w:val="Normal"/>
        <w:ind w:left="-5" w:hanging="10"/>
        <w:rPr>
          <w:lang w:val="en-GB"/>
        </w:rPr>
      </w:pPr>
      <w:r>
        <w:rPr>
          <w:lang w:val="en-GB"/>
        </w:rPr>
      </w:r>
    </w:p>
    <w:p>
      <w:pPr>
        <w:pStyle w:val="Normal"/>
        <w:ind w:left="-5" w:hanging="10"/>
        <w:rPr>
          <w:lang w:val="en-GB"/>
        </w:rPr>
      </w:pPr>
      <w:r>
        <w:rPr>
          <w:lang w:val="en-GB"/>
        </w:rPr>
        <w:t>All doctoral candidates, postdocs</w:t>
      </w:r>
      <w:r>
        <w:rPr>
          <w:color w:val="FF0000"/>
          <w:lang w:val="en-GB"/>
        </w:rPr>
        <w:t xml:space="preserve"> </w:t>
      </w:r>
      <w:r>
        <w:rPr>
          <w:lang w:val="en-GB"/>
        </w:rPr>
        <w:t xml:space="preserve">or other temporary scientific employees (i.e., employees with temporary research contracts) at NTNU who have at least one (1) year remaining of their employment can be elected to positions in the board. Candidates who have reserved themselves from being represented by DION may not be elected to the board. There is a language requirement (advanced Norwegian proficiency) to sit in the positions of president and vice president, since the official meeting language of NTNU is Norwegian. </w:t>
      </w:r>
    </w:p>
    <w:p>
      <w:pPr>
        <w:pStyle w:val="Normal"/>
        <w:ind w:left="-5" w:hanging="10"/>
        <w:rPr>
          <w:lang w:val="en-GB"/>
        </w:rPr>
      </w:pPr>
      <w:r>
        <w:rPr>
          <w:lang w:val="en-GB"/>
        </w:rPr>
      </w:r>
    </w:p>
    <w:p>
      <w:pPr>
        <w:pStyle w:val="Heading2"/>
        <w:tabs>
          <w:tab w:val="center" w:pos="1966" w:leader="none"/>
        </w:tabs>
        <w:ind w:left="-15" w:hanging="0"/>
        <w:rPr>
          <w:lang w:val="en-GB"/>
        </w:rPr>
      </w:pPr>
      <w:r>
        <w:rPr>
          <w:b w:val="false"/>
          <w:lang w:val="en-GB"/>
        </w:rPr>
        <w:t>2.5.</w:t>
        <w:tab/>
      </w:r>
      <w:r>
        <w:rPr>
          <w:lang w:val="en-GB"/>
        </w:rPr>
        <w:t xml:space="preserve">The election procedure </w:t>
      </w:r>
    </w:p>
    <w:p>
      <w:pPr>
        <w:pStyle w:val="Normal"/>
        <w:ind w:left="-5" w:hanging="10"/>
        <w:rPr/>
      </w:pPr>
      <w:r>
        <w:rPr>
          <w:lang w:val="en-GB"/>
        </w:rPr>
        <w:t>Elections for the DION president and board members are held at the annual general meeting.  The election is announced together with the annual general meeting. Ideally, candidates are announced</w:t>
      </w:r>
      <w:r>
        <w:rPr>
          <w:color w:val="FF0000"/>
          <w:lang w:val="en-GB"/>
        </w:rPr>
        <w:t xml:space="preserve"> </w:t>
      </w:r>
      <w:r>
        <w:rPr>
          <w:lang w:val="en-GB"/>
        </w:rPr>
        <w:t xml:space="preserve">before the general meeting, but candidates can be nominated during the meeting itself. Candidates running for election must state which position they are running for (president </w:t>
      </w:r>
      <w:r>
        <w:rPr>
          <w:lang w:val="en-GB"/>
        </w:rPr>
        <w:t>and/</w:t>
      </w:r>
      <w:r>
        <w:rPr>
          <w:lang w:val="en-GB"/>
        </w:rPr>
        <w:t xml:space="preserve">or board member), and in which faculty and campus they are employed. </w:t>
      </w:r>
    </w:p>
    <w:p>
      <w:pPr>
        <w:pStyle w:val="Normal"/>
        <w:ind w:left="-5" w:hanging="10"/>
        <w:rPr>
          <w:lang w:val="en-GB"/>
        </w:rPr>
      </w:pPr>
      <w:r>
        <w:rPr>
          <w:lang w:val="en-GB"/>
        </w:rPr>
      </w:r>
    </w:p>
    <w:p>
      <w:pPr>
        <w:pStyle w:val="Normal"/>
        <w:ind w:left="-5" w:hanging="10"/>
        <w:rPr/>
      </w:pPr>
      <w:r>
        <w:rPr>
          <w:lang w:val="en-GB"/>
        </w:rPr>
        <w:t xml:space="preserve">A president and a minimum of four (4) and maximum of seven (7) board members must be elected. The sitting DION board administrate the election. DION members that are running for re-election should not be part of the election administration. The elections for president and the election for board members are seperate, but can be held concurrently. The length of time the election is open is the decision of the sitting board, and can extend beyond the end of the annual general meeting.  One of the board members shall be elected as the vice president by the board at the first DION board meeting after the AGM. </w:t>
      </w:r>
    </w:p>
    <w:p>
      <w:pPr>
        <w:pStyle w:val="Normal"/>
        <w:ind w:left="-5" w:hanging="10"/>
        <w:rPr>
          <w:lang w:val="en-GB"/>
        </w:rPr>
      </w:pPr>
      <w:r>
        <w:rPr>
          <w:lang w:val="en-GB"/>
        </w:rPr>
      </w:r>
    </w:p>
    <w:p>
      <w:pPr>
        <w:pStyle w:val="Normal"/>
        <w:ind w:left="-5" w:hanging="10"/>
        <w:rPr/>
      </w:pPr>
      <w:r>
        <w:rPr>
          <w:lang w:val="en-GB"/>
        </w:rPr>
        <w:t xml:space="preserve"> </w:t>
      </w:r>
      <w:r>
        <w:rPr>
          <w:lang w:val="en-GB"/>
        </w:rPr>
        <w:t>The results of the elections in the form of a list of all candidates and the corresponding number/percentage of votes should be made publicly available within 4 weeks after the AGM for transparency of the election process.</w:t>
      </w:r>
    </w:p>
    <w:p>
      <w:pPr>
        <w:pStyle w:val="Normal"/>
        <w:ind w:left="-5" w:hanging="10"/>
        <w:rPr>
          <w:lang w:val="en-GB"/>
        </w:rPr>
      </w:pPr>
      <w:r>
        <w:rPr>
          <w:lang w:val="en-GB"/>
        </w:rPr>
      </w:r>
    </w:p>
    <w:p>
      <w:pPr>
        <w:pStyle w:val="Normal"/>
        <w:spacing w:before="0" w:after="251"/>
        <w:ind w:left="-5" w:hanging="10"/>
        <w:rPr>
          <w:lang w:val="en-GB"/>
        </w:rPr>
      </w:pPr>
      <w:r>
        <w:rPr>
          <w:lang w:val="en-GB"/>
        </w:rPr>
        <w:t xml:space="preserve">If the annual general meeting is unable to fill these positions the election is declared invalid, and a new election should be held within one (1) month. </w:t>
      </w:r>
    </w:p>
    <w:p>
      <w:pPr>
        <w:pStyle w:val="Heading2"/>
        <w:ind w:left="-5" w:hanging="10"/>
        <w:rPr>
          <w:lang w:val="en-GB"/>
        </w:rPr>
      </w:pPr>
      <w:r>
        <w:rPr>
          <w:b w:val="false"/>
          <w:lang w:val="en-GB"/>
        </w:rPr>
        <w:t>2.6.</w:t>
      </w:r>
      <w:r>
        <w:rPr>
          <w:rFonts w:eastAsia="Arial" w:cs="Arial" w:ascii="Arial" w:hAnsi="Arial"/>
          <w:b w:val="false"/>
          <w:lang w:val="en-GB"/>
        </w:rPr>
        <w:t xml:space="preserve"> </w:t>
      </w:r>
      <w:r>
        <w:rPr>
          <w:lang w:val="en-GB"/>
        </w:rPr>
        <w:t xml:space="preserve">Extraordinary general meeting </w:t>
      </w:r>
    </w:p>
    <w:p>
      <w:pPr>
        <w:pStyle w:val="Normal"/>
        <w:spacing w:before="0" w:after="249"/>
        <w:ind w:left="-5" w:hanging="10"/>
        <w:rPr>
          <w:lang w:val="en-GB"/>
        </w:rPr>
      </w:pPr>
      <w:r>
        <w:rPr>
          <w:lang w:val="en-GB"/>
        </w:rPr>
        <w:t>An extraordinary general meeting can be held if three (3) board members, or the smaller number of 100 representatives or 5 percent of the doctoral candidates, postdocs and other temporary scientific employees (i.e., employees with temporary research contracts) request this. The announcements should be made according to the normal procedures for the annual general meeting. Such a meeting</w:t>
      </w:r>
      <w:r>
        <w:rPr>
          <w:i/>
          <w:lang w:val="en-GB"/>
        </w:rPr>
        <w:t xml:space="preserve"> </w:t>
      </w:r>
      <w:r>
        <w:rPr>
          <w:lang w:val="en-GB"/>
        </w:rPr>
        <w:t>should not treat any other cases than those part of the announced agenda.</w:t>
      </w:r>
      <w:r>
        <w:rPr>
          <w:rFonts w:eastAsia="Cambria" w:cs="Cambria" w:ascii="Cambria" w:hAnsi="Cambria"/>
          <w:i/>
          <w:sz w:val="22"/>
          <w:lang w:val="en-GB"/>
        </w:rPr>
        <w:t xml:space="preserve"> </w:t>
      </w:r>
    </w:p>
    <w:p>
      <w:pPr>
        <w:pStyle w:val="Heading2"/>
        <w:ind w:left="-5" w:hanging="10"/>
        <w:rPr>
          <w:lang w:val="en-GB"/>
        </w:rPr>
      </w:pPr>
      <w:r>
        <w:rPr>
          <w:b w:val="false"/>
          <w:lang w:val="en-GB"/>
        </w:rPr>
        <w:t>2.7.</w:t>
      </w:r>
      <w:r>
        <w:rPr>
          <w:rFonts w:eastAsia="Arial" w:cs="Arial" w:ascii="Arial" w:hAnsi="Arial"/>
          <w:b w:val="false"/>
          <w:lang w:val="en-GB"/>
        </w:rPr>
        <w:t xml:space="preserve"> </w:t>
      </w:r>
      <w:r>
        <w:rPr>
          <w:lang w:val="en-GB"/>
        </w:rPr>
        <w:t xml:space="preserve">Board </w:t>
      </w:r>
    </w:p>
    <w:p>
      <w:pPr>
        <w:pStyle w:val="Normal"/>
        <w:spacing w:before="0" w:after="55"/>
        <w:ind w:left="-5" w:hanging="10"/>
        <w:rPr/>
      </w:pPr>
      <w:r>
        <w:rPr>
          <w:lang w:val="en-GB"/>
        </w:rPr>
        <w:t xml:space="preserve">The DION board is responsible for the daily management of DION between the annual general meetings, as well as for preparing the required documents for the annual general meeting. </w:t>
      </w:r>
      <w:r>
        <w:rPr/>
        <w:t xml:space="preserve">These documents shall consist of: </w:t>
      </w:r>
    </w:p>
    <w:p>
      <w:pPr>
        <w:pStyle w:val="Normal"/>
        <w:numPr>
          <w:ilvl w:val="0"/>
          <w:numId w:val="3"/>
        </w:numPr>
        <w:ind w:left="720" w:right="2774" w:hanging="360"/>
        <w:rPr>
          <w:lang w:val="en-GB"/>
        </w:rPr>
      </w:pPr>
      <w:r>
        <w:rPr>
          <w:lang w:val="en-GB"/>
        </w:rPr>
        <w:t xml:space="preserve">An annual report of DION’s activities. </w:t>
      </w:r>
    </w:p>
    <w:p>
      <w:pPr>
        <w:pStyle w:val="Normal"/>
        <w:numPr>
          <w:ilvl w:val="0"/>
          <w:numId w:val="3"/>
        </w:numPr>
        <w:spacing w:before="0" w:after="0"/>
        <w:ind w:left="720" w:right="2774" w:hanging="360"/>
        <w:rPr>
          <w:lang w:val="en-GB"/>
        </w:rPr>
      </w:pPr>
      <w:r>
        <w:rPr>
          <w:lang w:val="en-GB"/>
        </w:rPr>
        <w:t>The current financial state, budget and proposed budget.</w:t>
      </w:r>
    </w:p>
    <w:p>
      <w:pPr>
        <w:pStyle w:val="Normal"/>
        <w:numPr>
          <w:ilvl w:val="0"/>
          <w:numId w:val="3"/>
        </w:numPr>
        <w:spacing w:before="0" w:after="0"/>
        <w:ind w:left="720" w:right="2774" w:hanging="360"/>
        <w:rPr>
          <w:lang w:val="en-GB"/>
        </w:rPr>
      </w:pPr>
      <w:r>
        <w:rPr>
          <w:lang w:val="en-GB"/>
        </w:rPr>
        <w:t xml:space="preserve">An activity plan proposal for the coming board period. </w:t>
      </w:r>
    </w:p>
    <w:p>
      <w:pPr>
        <w:pStyle w:val="Normal"/>
        <w:numPr>
          <w:ilvl w:val="0"/>
          <w:numId w:val="3"/>
        </w:numPr>
        <w:spacing w:before="0" w:after="183"/>
        <w:ind w:left="720" w:right="2774" w:hanging="360"/>
        <w:rPr/>
      </w:pPr>
      <w:r>
        <w:rPr>
          <w:lang w:val="en-GB"/>
        </w:rPr>
        <w:t xml:space="preserve">Election procedures </w:t>
      </w:r>
    </w:p>
    <w:p>
      <w:pPr>
        <w:pStyle w:val="Normal"/>
        <w:spacing w:before="0" w:after="250"/>
        <w:ind w:left="-5" w:hanging="10"/>
        <w:rPr/>
      </w:pPr>
      <w:r>
        <w:rPr/>
        <w:t>The board can call for interim elections to replace or appoint additional board members between annual general meetings if necessary. In this case, the same election procedures as for annual election shall apply (see paragraph 2.5).</w:t>
      </w:r>
      <w:r>
        <w:rPr>
          <w:lang w:val="en-GB"/>
        </w:rPr>
        <w:t>A majority vote, more than half the board, is required to remove a board member. The DION board will nominate candidates to sit in the different committees, councils, and meetings w</w:t>
      </w:r>
      <w:r>
        <w:rPr>
          <w:lang w:val="en-GB"/>
        </w:rPr>
        <w:t>h</w:t>
      </w:r>
      <w:r>
        <w:rPr>
          <w:lang w:val="en-GB"/>
        </w:rPr>
        <w:t>ere DION is represented.</w:t>
      </w:r>
      <w:r>
        <w:rPr>
          <w:rFonts w:eastAsia="Cambria" w:cs="Cambria" w:ascii="Cambria" w:hAnsi="Cambria"/>
          <w:i/>
          <w:sz w:val="22"/>
          <w:lang w:val="en-GB"/>
        </w:rPr>
        <w:t xml:space="preserve"> </w:t>
      </w:r>
    </w:p>
    <w:p>
      <w:pPr>
        <w:pStyle w:val="Heading2"/>
        <w:ind w:left="-5" w:hanging="10"/>
        <w:rPr>
          <w:lang w:val="en-GB"/>
        </w:rPr>
      </w:pPr>
      <w:r>
        <w:rPr>
          <w:b w:val="false"/>
          <w:lang w:val="en-GB"/>
        </w:rPr>
        <w:t>2.8.</w:t>
      </w:r>
      <w:r>
        <w:rPr>
          <w:rFonts w:eastAsia="Arial" w:cs="Arial" w:ascii="Arial" w:hAnsi="Arial"/>
          <w:b w:val="false"/>
          <w:lang w:val="en-GB"/>
        </w:rPr>
        <w:t xml:space="preserve"> </w:t>
      </w:r>
      <w:r>
        <w:rPr>
          <w:lang w:val="en-GB"/>
        </w:rPr>
        <w:t xml:space="preserve">Board meetings </w:t>
      </w:r>
    </w:p>
    <w:p>
      <w:pPr>
        <w:pStyle w:val="Normal"/>
        <w:ind w:left="-5" w:right="203" w:hanging="10"/>
        <w:rPr>
          <w:lang w:val="en-GB"/>
        </w:rPr>
      </w:pPr>
      <w:r>
        <w:rPr>
          <w:lang w:val="en-GB"/>
        </w:rPr>
        <w:t>DION board meetings should be announced no later than one (1) week before the meeting is held, including the agenda. Board meetings in DION are open to all doctoral candidates, postdocs, and other temporary academic employees at NTNU, union representatives and student representatives. Some parts of the meeting might only be open for the board and explicitly invited representatives, for example in relation to personnel matters. The board meetings are announced at the website, in social channels, at Innsida (DION-channel), and to the DION’s newsletter.</w:t>
      </w:r>
    </w:p>
    <w:p>
      <w:pPr>
        <w:pStyle w:val="Normal"/>
        <w:ind w:left="-5" w:right="203" w:hanging="10"/>
        <w:rPr>
          <w:lang w:val="en-GB"/>
        </w:rPr>
      </w:pPr>
      <w:r>
        <w:rPr>
          <w:lang w:val="en-GB"/>
        </w:rPr>
      </w:r>
    </w:p>
    <w:p>
      <w:pPr>
        <w:pStyle w:val="Normal"/>
        <w:ind w:left="-5" w:right="203" w:hanging="10"/>
        <w:rPr>
          <w:lang w:val="en-GB"/>
        </w:rPr>
      </w:pPr>
      <w:r>
        <w:rPr>
          <w:lang w:val="en-GB"/>
        </w:rPr>
        <w:t xml:space="preserve">In case board members are located at different campuses, DION will financially support travelling, according to the budget available. Attending the board meetings remotely should be an alternative to include board members that cannot be physically present at the meetings.  </w:t>
      </w:r>
    </w:p>
    <w:p>
      <w:pPr>
        <w:pStyle w:val="Normal"/>
        <w:ind w:left="-5" w:right="203" w:hanging="10"/>
        <w:rPr>
          <w:lang w:val="en-GB"/>
        </w:rPr>
      </w:pPr>
      <w:r>
        <w:rPr>
          <w:lang w:val="en-GB"/>
        </w:rPr>
        <w:t xml:space="preserve">  </w:t>
      </w:r>
    </w:p>
    <w:p>
      <w:pPr>
        <w:pStyle w:val="Normal"/>
        <w:ind w:left="-5" w:hanging="10"/>
        <w:rPr>
          <w:rFonts w:ascii="Cambria" w:hAnsi="Cambria" w:eastAsia="Cambria" w:cs="Cambria"/>
          <w:i/>
          <w:i/>
          <w:sz w:val="22"/>
          <w:lang w:val="en-GB"/>
        </w:rPr>
      </w:pPr>
      <w:r>
        <w:rPr>
          <w:lang w:val="en-GB"/>
        </w:rPr>
        <w:t>Minutes of the meeting shall be published no later than three (3) weeks after a meeting is held. A minimum of three (3) board members, including either the president or the vice president, must be present during any board meeting to make valid decisions.</w:t>
      </w:r>
      <w:r>
        <w:rPr>
          <w:rFonts w:eastAsia="Cambria" w:cs="Cambria" w:ascii="Cambria" w:hAnsi="Cambria"/>
          <w:i/>
          <w:sz w:val="22"/>
          <w:lang w:val="en-GB"/>
        </w:rPr>
        <w:t xml:space="preserve"> </w:t>
      </w:r>
    </w:p>
    <w:p>
      <w:pPr>
        <w:pStyle w:val="Normal"/>
        <w:ind w:left="-5" w:hanging="10"/>
        <w:rPr>
          <w:lang w:val="en-GB"/>
        </w:rPr>
      </w:pPr>
      <w:r>
        <w:rPr>
          <w:lang w:val="en-GB"/>
        </w:rPr>
      </w:r>
    </w:p>
    <w:p>
      <w:pPr>
        <w:pStyle w:val="Heading2"/>
        <w:tabs>
          <w:tab w:val="center" w:pos="1851" w:leader="none"/>
        </w:tabs>
        <w:ind w:left="-15" w:hanging="0"/>
        <w:rPr>
          <w:lang w:val="en-GB"/>
        </w:rPr>
      </w:pPr>
      <w:r>
        <w:rPr>
          <w:b w:val="false"/>
          <w:lang w:val="en-GB"/>
        </w:rPr>
        <w:t>2.9.</w:t>
        <w:tab/>
      </w:r>
      <w:r>
        <w:rPr>
          <w:lang w:val="en-GB"/>
        </w:rPr>
        <w:t xml:space="preserve">Sub-chapters of DION </w:t>
      </w:r>
    </w:p>
    <w:p>
      <w:pPr>
        <w:pStyle w:val="Normal"/>
        <w:ind w:left="-5" w:right="381" w:hanging="10"/>
        <w:rPr>
          <w:lang w:val="en-GB"/>
        </w:rPr>
      </w:pPr>
      <w:r>
        <w:rPr>
          <w:lang w:val="en-GB"/>
        </w:rPr>
        <w:t xml:space="preserve">Sub-chapters of DION can be established at the different faculties if this is expedient. Any sub-chapter of DION should work with specific local agendas, for example: </w:t>
      </w:r>
      <w:r>
        <w:rPr>
          <w:rFonts w:eastAsia="Segoe UI Symbol" w:cs="Segoe UI Symbol" w:ascii="Segoe UI Symbol" w:hAnsi="Segoe UI Symbol"/>
        </w:rPr>
        <w:t></w:t>
      </w:r>
      <w:r>
        <w:rPr>
          <w:rFonts w:eastAsia="Arial" w:cs="Arial" w:ascii="Arial" w:hAnsi="Arial"/>
          <w:lang w:val="en-GB"/>
        </w:rPr>
        <w:t xml:space="preserve"> </w:t>
      </w:r>
      <w:r>
        <w:rPr>
          <w:lang w:val="en-GB"/>
        </w:rPr>
        <w:t xml:space="preserve">Issues on teaching and subjects. </w:t>
      </w:r>
    </w:p>
    <w:p>
      <w:pPr>
        <w:pStyle w:val="Normal"/>
        <w:spacing w:before="0" w:after="184"/>
        <w:ind w:left="370" w:right="3141" w:hanging="10"/>
        <w:rPr>
          <w:lang w:val="en-GB"/>
        </w:rPr>
      </w:pPr>
      <w:r>
        <w:rPr>
          <w:rFonts w:eastAsia="Segoe UI Symbol" w:cs="Segoe UI Symbol" w:ascii="Segoe UI Symbol" w:hAnsi="Segoe UI Symbol"/>
        </w:rPr>
        <w:t></w:t>
      </w:r>
      <w:r>
        <w:rPr>
          <w:rFonts w:eastAsia="Arial" w:cs="Arial" w:ascii="Arial" w:hAnsi="Arial"/>
          <w:lang w:val="en-GB"/>
        </w:rPr>
        <w:t xml:space="preserve"> </w:t>
      </w:r>
      <w:r>
        <w:rPr>
          <w:lang w:val="en-GB"/>
        </w:rPr>
        <w:t xml:space="preserve">Representation in faculty or department committees. </w:t>
      </w:r>
      <w:r>
        <w:rPr>
          <w:rFonts w:eastAsia="Segoe UI Symbol" w:cs="Segoe UI Symbol" w:ascii="Segoe UI Symbol" w:hAnsi="Segoe UI Symbol"/>
        </w:rPr>
        <w:t></w:t>
      </w:r>
      <w:r>
        <w:rPr>
          <w:rFonts w:eastAsia="Arial" w:cs="Arial" w:ascii="Arial" w:hAnsi="Arial"/>
          <w:lang w:val="en-GB"/>
        </w:rPr>
        <w:t xml:space="preserve"> </w:t>
      </w:r>
      <w:r>
        <w:rPr>
          <w:lang w:val="en-GB"/>
        </w:rPr>
        <w:t xml:space="preserve">Social environment and integration strategies. </w:t>
      </w:r>
    </w:p>
    <w:p>
      <w:pPr>
        <w:pStyle w:val="Normal"/>
        <w:spacing w:before="0" w:after="246"/>
        <w:ind w:left="-5" w:hanging="10"/>
        <w:rPr>
          <w:lang w:val="en-GB"/>
        </w:rPr>
      </w:pPr>
      <w:r>
        <w:rPr>
          <w:lang w:val="en-GB"/>
        </w:rPr>
        <w:t>Sub-chapters are free to decide how they want to organize themselves and their activities.</w:t>
      </w:r>
      <w:r>
        <w:rPr>
          <w:rFonts w:eastAsia="Cambria" w:cs="Cambria" w:ascii="Cambria" w:hAnsi="Cambria"/>
          <w:i/>
          <w:sz w:val="22"/>
          <w:lang w:val="en-GB"/>
        </w:rPr>
        <w:t xml:space="preserve"> </w:t>
      </w:r>
    </w:p>
    <w:p>
      <w:pPr>
        <w:pStyle w:val="Heading2"/>
        <w:ind w:left="-5" w:hanging="10"/>
        <w:rPr>
          <w:lang w:val="en-US"/>
        </w:rPr>
      </w:pPr>
      <w:r>
        <w:rPr>
          <w:b w:val="false"/>
          <w:lang w:val="en-US"/>
        </w:rPr>
        <w:t>2.10.</w:t>
      </w:r>
      <w:r>
        <w:rPr>
          <w:rFonts w:eastAsia="Arial" w:cs="Arial" w:ascii="Arial" w:hAnsi="Arial"/>
          <w:b w:val="false"/>
          <w:lang w:val="en-US"/>
        </w:rPr>
        <w:t xml:space="preserve"> </w:t>
      </w:r>
      <w:r>
        <w:rPr>
          <w:lang w:val="en-US"/>
        </w:rPr>
        <w:t xml:space="preserve">Change in statutes </w:t>
      </w:r>
    </w:p>
    <w:p>
      <w:pPr>
        <w:pStyle w:val="Normal"/>
        <w:ind w:left="-5" w:hanging="10"/>
        <w:rPr>
          <w:lang w:val="en-GB"/>
        </w:rPr>
      </w:pPr>
      <w:r>
        <w:rPr>
          <w:lang w:val="en-GB"/>
        </w:rPr>
        <w:t xml:space="preserve">Changes in the statutes must be approved during the annual general meeting. Approval requires that a 2/3 majority of the attending representatives at the AGM supports the proposed change. </w:t>
      </w:r>
    </w:p>
    <w:p>
      <w:pPr>
        <w:pStyle w:val="Normal"/>
        <w:spacing w:lineRule="auto" w:line="259" w:before="0" w:after="0"/>
        <w:ind w:left="0" w:hanging="0"/>
        <w:rPr>
          <w:lang w:val="en-GB"/>
        </w:rPr>
      </w:pPr>
      <w:r>
        <w:rPr>
          <w:lang w:val="en-GB"/>
        </w:rPr>
        <w:t xml:space="preserve"> </w:t>
      </w:r>
    </w:p>
    <w:p>
      <w:pPr>
        <w:pStyle w:val="Normal"/>
        <w:spacing w:lineRule="auto" w:line="259" w:before="0" w:after="0"/>
        <w:ind w:left="0" w:hanging="0"/>
        <w:rPr/>
      </w:pPr>
      <w:r>
        <w:rPr>
          <w:lang w:val="en-GB"/>
        </w:rPr>
        <w:t xml:space="preserve"> </w:t>
      </w:r>
      <w:r>
        <w:rPr>
          <w:lang w:val="en-GB"/>
        </w:rPr>
        <w:tab/>
        <w:t xml:space="preserve"> </w:t>
      </w:r>
    </w:p>
    <w:sectPr>
      <w:headerReference w:type="default" r:id="rId2"/>
      <w:headerReference w:type="first" r:id="rId3"/>
      <w:footerReference w:type="default" r:id="rId4"/>
      <w:footerReference w:type="first" r:id="rId5"/>
      <w:type w:val="nextPage"/>
      <w:pgSz w:w="11906" w:h="16838"/>
      <w:pgMar w:left="1416" w:right="1420" w:header="708" w:top="1462" w:footer="711" w:bottom="1804"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Cambria">
    <w:charset w:val="01"/>
    <w:family w:val="swiss"/>
    <w:pitch w:val="default"/>
  </w:font>
  <w:font w:name="Segoe UI">
    <w:charset w:val="01"/>
    <w:family w:val="swiss"/>
    <w:pitch w:val="default"/>
  </w:font>
  <w:font w:name="Liberation Sans">
    <w:altName w:val="Arial"/>
    <w:charset w:val="01"/>
    <w:family w:val="swiss"/>
    <w:pitch w:val="default"/>
  </w:font>
  <w:font w:name="Arial">
    <w:charset w:val="01"/>
    <w:family w:val="swiss"/>
    <w:pitch w:val="default"/>
  </w:font>
  <w:font w:name="Segoe UI Symbol">
    <w:charset w:val="01"/>
    <w:family w:val="swiss"/>
    <w:pitch w:val="default"/>
  </w:font>
  <w:font w:name="Arial">
    <w:charset w:val="01"/>
    <w:family w:val="swiss"/>
    <w:pitch w:val="variable"/>
  </w:font>
  <w:font w:name="Segoe UI Symbo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1241" w:leader="none"/>
        <w:tab w:val="center" w:pos="3803" w:leader="none"/>
        <w:tab w:val="center" w:pos="5074" w:leader="none"/>
        <w:tab w:val="center" w:pos="7523" w:leader="none"/>
      </w:tabs>
      <w:spacing w:lineRule="auto" w:line="259" w:before="0" w:after="43"/>
      <w:ind w:left="0" w:hanging="0"/>
      <w:rPr>
        <w:lang w:val="en-GB"/>
      </w:rPr>
    </w:pPr>
    <w:r>
      <mc:AlternateContent>
        <mc:Choice Requires="wpg">
          <w:drawing>
            <wp:anchor behindDoc="1" distT="0" distB="0" distL="114300" distR="114300" simplePos="0" locked="0" layoutInCell="1" allowOverlap="1" relativeHeight="4" wp14:anchorId="11E5971E">
              <wp:simplePos x="0" y="0"/>
              <wp:positionH relativeFrom="page">
                <wp:posOffset>899795</wp:posOffset>
              </wp:positionH>
              <wp:positionV relativeFrom="page">
                <wp:posOffset>9513570</wp:posOffset>
              </wp:positionV>
              <wp:extent cx="5305425" cy="8890"/>
              <wp:effectExtent l="0" t="0" r="0" b="0"/>
              <wp:wrapSquare wrapText="bothSides"/>
              <wp:docPr id="3" name="Group 4066"/>
              <a:graphic xmlns:a="http://schemas.openxmlformats.org/drawingml/2006/main">
                <a:graphicData uri="http://schemas.microsoft.com/office/word/2010/wordprocessingGroup">
                  <wpg:wgp>
                    <wpg:cNvGrpSpPr/>
                    <wpg:grpSpPr>
                      <a:xfrm>
                        <a:off x="0" y="0"/>
                        <a:ext cx="5304960" cy="8280"/>
                      </a:xfrm>
                    </wpg:grpSpPr>
                    <wps:wsp>
                      <wps:cNvSpPr/>
                      <wps:spPr>
                        <a:xfrm>
                          <a:off x="0" y="0"/>
                          <a:ext cx="613440" cy="8280"/>
                        </a:xfrm>
                        <a:custGeom>
                          <a:avLst/>
                          <a:gdLst/>
                          <a:ahLst/>
                          <a:rect l="l" t="t" r="r" b="b"/>
                          <a:pathLst>
                            <a:path w="615696" h="9144">
                              <a:moveTo>
                                <a:pt x="0" y="0"/>
                              </a:moveTo>
                              <a:lnTo>
                                <a:pt x="615696" y="0"/>
                              </a:lnTo>
                              <a:lnTo>
                                <a:pt x="615696"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615240" y="0"/>
                          <a:ext cx="648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621720" y="0"/>
                          <a:ext cx="1594440" cy="8280"/>
                        </a:xfrm>
                        <a:custGeom>
                          <a:avLst/>
                          <a:gdLst/>
                          <a:ahLst/>
                          <a:rect l="l" t="t" r="r" b="b"/>
                          <a:pathLst>
                            <a:path w="1594358" h="9144">
                              <a:moveTo>
                                <a:pt x="0" y="0"/>
                              </a:moveTo>
                              <a:lnTo>
                                <a:pt x="1594358" y="0"/>
                              </a:lnTo>
                              <a:lnTo>
                                <a:pt x="1594358"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2218680" y="0"/>
                          <a:ext cx="648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2224440" y="0"/>
                          <a:ext cx="562680" cy="8280"/>
                        </a:xfrm>
                        <a:custGeom>
                          <a:avLst/>
                          <a:gdLst/>
                          <a:ahLst/>
                          <a:rect l="l" t="t" r="r" b="b"/>
                          <a:pathLst>
                            <a:path w="565404" h="9144">
                              <a:moveTo>
                                <a:pt x="0" y="0"/>
                              </a:moveTo>
                              <a:lnTo>
                                <a:pt x="565404" y="0"/>
                              </a:lnTo>
                              <a:lnTo>
                                <a:pt x="56540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2790360" y="0"/>
                          <a:ext cx="648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2795760" y="0"/>
                          <a:ext cx="1937520" cy="8280"/>
                        </a:xfrm>
                        <a:custGeom>
                          <a:avLst/>
                          <a:gdLst/>
                          <a:ahLst/>
                          <a:rect l="l" t="t" r="r" b="b"/>
                          <a:pathLst>
                            <a:path w="1937639" h="9144">
                              <a:moveTo>
                                <a:pt x="0" y="0"/>
                              </a:moveTo>
                              <a:lnTo>
                                <a:pt x="1937639" y="0"/>
                              </a:lnTo>
                              <a:lnTo>
                                <a:pt x="1937639"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4736520" y="0"/>
                          <a:ext cx="648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4742280" y="0"/>
                          <a:ext cx="562680" cy="8280"/>
                        </a:xfrm>
                        <a:custGeom>
                          <a:avLst/>
                          <a:gdLst/>
                          <a:ahLst/>
                          <a:rect l="l" t="t" r="r" b="b"/>
                          <a:pathLst>
                            <a:path w="565404" h="9144">
                              <a:moveTo>
                                <a:pt x="0" y="0"/>
                              </a:moveTo>
                              <a:lnTo>
                                <a:pt x="565404" y="0"/>
                              </a:lnTo>
                              <a:lnTo>
                                <a:pt x="565404" y="9144"/>
                              </a:lnTo>
                              <a:lnTo>
                                <a:pt x="0" y="9144"/>
                              </a:lnTo>
                              <a:lnTo>
                                <a:pt x="0" y="0"/>
                              </a:lnTo>
                            </a:path>
                          </a:pathLst>
                        </a:custGeom>
                        <a:solidFill>
                          <a:srgbClr val="000000"/>
                        </a:solidFill>
                        <a:ln>
                          <a:noFill/>
                        </a:ln>
                      </wps:spPr>
                      <wps:style>
                        <a:lnRef idx="0"/>
                        <a:fillRef idx="0"/>
                        <a:effectRef idx="0"/>
                        <a:fontRef idx="minor"/>
                      </wps:style>
                      <wps:bodyPr/>
                    </wps:wsp>
                  </wpg:wgp>
                </a:graphicData>
              </a:graphic>
            </wp:anchor>
          </w:drawing>
        </mc:Choice>
        <mc:Fallback>
          <w:pict>
            <v:group id="shape_0" alt="Group 4066" style="position:absolute;margin-left:70.85pt;margin-top:749.1pt;width:417.7pt;height:0.65pt" coordorigin="1417,14982" coordsize="8354,13"/>
          </w:pict>
        </mc:Fallback>
      </mc:AlternateContent>
    </w:r>
    <w:r>
      <w:rPr>
        <w:sz w:val="16"/>
        <w:lang w:val="en-GB"/>
      </w:rPr>
      <w:t xml:space="preserve">Address: </w:t>
      <w:tab/>
      <w:t xml:space="preserve">DION </w:t>
      <w:tab/>
      <w:t xml:space="preserve">E-mail: </w:t>
      <w:tab/>
      <w:t xml:space="preserve">        post@dion.ntnu.no </w:t>
      <w:tab/>
      <w:t xml:space="preserve"> </w:t>
    </w:r>
  </w:p>
  <w:p>
    <w:pPr>
      <w:pStyle w:val="Normal"/>
      <w:tabs>
        <w:tab w:val="center" w:pos="1857" w:leader="none"/>
        <w:tab w:val="center" w:pos="3887" w:leader="none"/>
        <w:tab w:val="center" w:pos="5273" w:leader="none"/>
        <w:tab w:val="center" w:pos="7523" w:leader="none"/>
      </w:tabs>
      <w:spacing w:lineRule="auto" w:line="259" w:before="0" w:after="48"/>
      <w:ind w:left="0" w:hanging="0"/>
      <w:rPr/>
    </w:pPr>
    <w:r>
      <w:rPr>
        <w:sz w:val="16"/>
        <w:lang w:val="en-GB"/>
      </w:rPr>
      <w:t xml:space="preserve"> </w:t>
    </w:r>
    <w:r>
      <w:rPr>
        <w:sz w:val="16"/>
        <w:lang w:val="en-GB"/>
      </w:rPr>
      <w:tab/>
    </w:r>
    <w:r>
      <w:rPr>
        <w:sz w:val="16"/>
      </w:rPr>
      <w:t xml:space="preserve">Pb. 18, Høyskoleringen 1 </w:t>
      <w:tab/>
      <w:t xml:space="preserve">Webpage: </w:t>
      <w:tab/>
      <w:t xml:space="preserve">http://www.dion.no/ </w:t>
      <w:tab/>
      <w:t xml:space="preserve"> </w:t>
    </w:r>
  </w:p>
  <w:p>
    <w:pPr>
      <w:pStyle w:val="Normal"/>
      <w:tabs>
        <w:tab w:val="center" w:pos="1702" w:leader="none"/>
        <w:tab w:val="center" w:pos="3562" w:leader="none"/>
        <w:tab w:val="center" w:pos="4462" w:leader="none"/>
        <w:tab w:val="center" w:pos="8284" w:leader="none"/>
      </w:tabs>
      <w:spacing w:lineRule="auto" w:line="259" w:before="0" w:after="157"/>
      <w:ind w:left="0" w:hanging="0"/>
      <w:rPr/>
    </w:pPr>
    <w:r>
      <w:rPr>
        <w:sz w:val="16"/>
      </w:rPr>
      <w:t xml:space="preserve"> </w:t>
    </w:r>
    <w:r>
      <w:rPr>
        <w:sz w:val="16"/>
      </w:rPr>
      <w:tab/>
      <w:t xml:space="preserve">N - 7491 Trondheim </w:t>
      <w:tab/>
      <w:t xml:space="preserve"> </w:t>
      <w:tab/>
    </w:r>
  </w:p>
  <w:p>
    <w:pPr>
      <w:pStyle w:val="Normal"/>
      <w:spacing w:lineRule="auto" w:line="259" w:before="0" w:after="0"/>
      <w:ind w:left="0" w:hanging="0"/>
      <w:rPr/>
    </w:pPr>
    <w:r>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bottom w:val="single" w:sz="6" w:space="1" w:color="000000"/>
      </w:pBdr>
      <w:tabs>
        <w:tab w:val="center" w:pos="1241" w:leader="none"/>
        <w:tab w:val="center" w:pos="3803" w:leader="none"/>
        <w:tab w:val="center" w:pos="5074" w:leader="none"/>
        <w:tab w:val="center" w:pos="7523" w:leader="none"/>
      </w:tabs>
      <w:spacing w:lineRule="auto" w:line="259" w:before="0" w:after="43"/>
      <w:ind w:left="0" w:hanging="0"/>
      <w:rPr>
        <w:sz w:val="16"/>
        <w:lang w:val="en-GB"/>
      </w:rPr>
    </w:pPr>
    <w:r>
      <w:rPr>
        <w:sz w:val="16"/>
        <w:lang w:val="en-GB"/>
      </w:rPr>
    </w:r>
  </w:p>
  <w:p>
    <w:pPr>
      <w:pStyle w:val="Normal"/>
      <w:tabs>
        <w:tab w:val="center" w:pos="1241" w:leader="none"/>
        <w:tab w:val="center" w:pos="3803" w:leader="none"/>
        <w:tab w:val="center" w:pos="5074" w:leader="none"/>
        <w:tab w:val="center" w:pos="7523" w:leader="none"/>
      </w:tabs>
      <w:spacing w:lineRule="auto" w:line="259" w:before="0" w:after="43"/>
      <w:ind w:left="0" w:hanging="0"/>
      <w:rPr>
        <w:lang w:val="en-GB"/>
      </w:rPr>
    </w:pPr>
    <w:r>
      <w:rPr>
        <w:sz w:val="16"/>
        <w:lang w:val="en-GB"/>
      </w:rPr>
      <w:t xml:space="preserve">Address: </w:t>
      <w:tab/>
      <w:t xml:space="preserve">DION </w:t>
      <w:tab/>
      <w:t xml:space="preserve">E-mail: </w:t>
      <w:tab/>
      <w:t xml:space="preserve">post@dion.ntnu.no </w:t>
      <w:tab/>
      <w:t xml:space="preserve"> </w:t>
    </w:r>
  </w:p>
  <w:p>
    <w:pPr>
      <w:pStyle w:val="Normal"/>
      <w:tabs>
        <w:tab w:val="center" w:pos="1857" w:leader="none"/>
        <w:tab w:val="center" w:pos="3887" w:leader="none"/>
        <w:tab w:val="center" w:pos="5273" w:leader="none"/>
        <w:tab w:val="center" w:pos="7523" w:leader="none"/>
      </w:tabs>
      <w:spacing w:lineRule="auto" w:line="259" w:before="0" w:after="48"/>
      <w:ind w:left="0" w:hanging="0"/>
      <w:rPr/>
    </w:pPr>
    <w:r>
      <w:rPr>
        <w:sz w:val="16"/>
        <w:lang w:val="en-GB"/>
      </w:rPr>
      <w:t xml:space="preserve"> </w:t>
    </w:r>
    <w:r>
      <w:rPr>
        <w:sz w:val="16"/>
        <w:lang w:val="en-GB"/>
      </w:rPr>
      <w:tab/>
    </w:r>
    <w:r>
      <w:rPr>
        <w:sz w:val="16"/>
      </w:rPr>
      <w:t xml:space="preserve">Pb. 18, Høyskoleringen 1 </w:t>
      <w:tab/>
      <w:t xml:space="preserve">                      Webpage:      http://www.dion.no/ </w:t>
      <w:tab/>
      <w:t xml:space="preserve"> </w:t>
    </w:r>
  </w:p>
  <w:p>
    <w:pPr>
      <w:pStyle w:val="Normal"/>
      <w:tabs>
        <w:tab w:val="center" w:pos="1702" w:leader="none"/>
        <w:tab w:val="center" w:pos="3562" w:leader="none"/>
        <w:tab w:val="center" w:pos="4462" w:leader="none"/>
        <w:tab w:val="center" w:pos="8284" w:leader="none"/>
      </w:tabs>
      <w:spacing w:lineRule="auto" w:line="259" w:before="0" w:after="157"/>
      <w:ind w:left="0" w:hanging="0"/>
      <w:rPr/>
    </w:pPr>
    <w:r>
      <w:rPr>
        <w:sz w:val="16"/>
      </w:rPr>
      <w:t xml:space="preserve"> </w:t>
    </w:r>
    <w:r>
      <w:rPr>
        <w:sz w:val="16"/>
      </w:rPr>
      <w:tab/>
      <w:t xml:space="preserve">N - 7491 Trondheim </w:t>
      <w:tab/>
      <w:t xml:space="preserve"> </w:t>
      <w:tab/>
      <w:t xml:space="preserve"> </w:t>
      <w:tab/>
    </w:r>
    <w:r>
      <w:rPr/>
      <w:t xml:space="preserve"> </w:t>
    </w:r>
  </w:p>
  <w:p>
    <w:pPr>
      <w:pStyle w:val="Normal"/>
      <w:spacing w:lineRule="auto" w:line="259" w:before="0" w:after="0"/>
      <w:ind w:left="0" w:hanging="0"/>
      <w:rPr/>
    </w:pPr>
    <w:r>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bottom w:val="single" w:sz="6" w:space="1" w:color="000000"/>
      </w:pBdr>
      <w:tabs>
        <w:tab w:val="right" w:pos="9070" w:leader="none"/>
      </w:tabs>
      <w:spacing w:lineRule="auto" w:line="259" w:before="0" w:after="98"/>
      <w:ind w:left="0" w:right="-1" w:hanging="0"/>
      <w:rPr/>
    </w:pPr>
    <w:r>
      <w:rPr/>
      <w:drawing>
        <wp:inline distT="0" distB="0" distL="0" distR="0">
          <wp:extent cx="2857500" cy="514350"/>
          <wp:effectExtent l="0" t="0" r="0" b="0"/>
          <wp:docPr id="2" name="Picture 1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6" descr="A picture containing drawing&#10;&#10;Description automatically generated"/>
                  <pic:cNvPicPr>
                    <a:picLocks noChangeAspect="1" noChangeArrowheads="1"/>
                  </pic:cNvPicPr>
                </pic:nvPicPr>
                <pic:blipFill>
                  <a:blip r:embed="rId1"/>
                  <a:stretch>
                    <a:fillRect/>
                  </a:stretch>
                </pic:blipFill>
                <pic:spPr bwMode="auto">
                  <a:xfrm>
                    <a:off x="0" y="0"/>
                    <a:ext cx="2857500" cy="514350"/>
                  </a:xfrm>
                  <a:prstGeom prst="rect">
                    <a:avLst/>
                  </a:prstGeom>
                </pic:spPr>
              </pic:pic>
            </a:graphicData>
          </a:graphic>
        </wp:inline>
      </w:drawing>
    </w:r>
    <w:r>
      <w:rPr/>
      <w:t xml:space="preserve">  </w:t>
    </w:r>
    <w:r>
      <w:rPr/>
      <w:tab/>
      <w:t xml:space="preserve">Page </w:t>
    </w:r>
    <w:r>
      <w:rPr/>
      <w:fldChar w:fldCharType="begin"/>
    </w:r>
    <w:r>
      <w:rPr/>
      <w:instrText> PAGE </w:instrText>
    </w:r>
    <w:r>
      <w:rPr/>
      <w:fldChar w:fldCharType="separate"/>
    </w:r>
    <w:r>
      <w:rPr/>
      <w:t>4</w:t>
    </w:r>
    <w:r>
      <w:rPr/>
      <w:fldChar w:fldCharType="end"/>
    </w:r>
    <w:r>
      <w:rPr/>
      <w:t xml:space="preserve"> of </w:t>
    </w:r>
    <w:r>
      <w:rPr/>
      <w:fldChar w:fldCharType="begin"/>
    </w:r>
    <w:r>
      <w:rPr/>
      <w:instrText> NUMPAGES </w:instrText>
    </w:r>
    <w:r>
      <w:rPr/>
      <w:fldChar w:fldCharType="separate"/>
    </w:r>
    <w:r>
      <w:rPr/>
      <w:t>4</w:t>
    </w:r>
    <w:r>
      <w:rPr/>
      <w:fldChar w:fldCharType="end"/>
    </w:r>
    <w:r>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right" w:pos="9070" w:leader="none"/>
      </w:tabs>
      <w:spacing w:lineRule="auto" w:line="259" w:before="0" w:after="0"/>
      <w:ind w:left="0" w:right="-1" w:hanging="0"/>
      <w:rPr/>
    </w:pPr>
    <w:r>
      <w:rPr/>
      <w:t xml:space="preserve">  </w:t>
    </w:r>
    <w:r>
      <w:rPr/>
      <w:tab/>
      <w:t xml:space="preserve">Page </w:t>
    </w:r>
    <w:r>
      <w:rPr/>
      <w:fldChar w:fldCharType="begin"/>
    </w:r>
    <w:r>
      <w:rPr/>
      <w:instrText> PAGE </w:instrText>
    </w:r>
    <w:r>
      <w:rPr/>
      <w:fldChar w:fldCharType="separate"/>
    </w:r>
    <w:r>
      <w:rPr/>
      <w:t>1</w:t>
    </w:r>
    <w:r>
      <w:rPr/>
      <w:fldChar w:fldCharType="end"/>
    </w:r>
    <w:r>
      <w:rPr/>
      <w:t xml:space="preserve"> of </w:t>
    </w:r>
    <w:r>
      <w:rPr/>
      <w:fldChar w:fldCharType="begin"/>
    </w:r>
    <w:r>
      <w:rPr/>
      <w:instrText> NUMPAGES </w:instrText>
    </w:r>
    <w:r>
      <w:rPr/>
      <w:fldChar w:fldCharType="separate"/>
    </w:r>
    <w:r>
      <w:rPr/>
      <w:t>4</w:t>
    </w:r>
    <w:r>
      <w:rPr/>
      <w:fldChar w:fldCharType="end"/>
    </w:r>
    <w:r>
      <w:rPr/>
      <w:t xml:space="preserve"> </w:t>
    </w:r>
  </w:p>
  <w:p>
    <w:pPr>
      <w:pStyle w:val="Normal"/>
      <w:widowControl/>
      <w:bidi w:val="0"/>
      <w:spacing w:lineRule="auto" w:line="247" w:before="0" w:after="3"/>
      <w:ind w:left="10" w:hanging="1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ind w:left="1440"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ind w:left="2160"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2880"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3600"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4320"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5040"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5760"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6480"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
    <w:lvl w:ilvl="0">
      <w:start w:val="1"/>
      <w:numFmt w:val="bullet"/>
      <w:lvlText w:val="•"/>
      <w:lvlJc w:val="left"/>
      <w:pPr>
        <w:ind w:left="720" w:hanging="0"/>
      </w:pPr>
      <w:rPr>
        <w:rFonts w:ascii="Arial" w:hAnsi="Arial" w:cs="Arial" w:hint="default"/>
        <w:dstrike w:val="false"/>
        <w:strike w:val="false"/>
        <w:vertAlign w:val="baseline"/>
        <w:position w:val="0"/>
        <w:sz w:val="24"/>
        <w:sz w:val="24"/>
        <w:i w:val="false"/>
        <w:u w:val="none" w:color="000000"/>
        <w:b w:val="false"/>
        <w:szCs w:val="24"/>
        <w:rFonts w:cs="Arial"/>
        <w:color w:val="000000"/>
      </w:rPr>
    </w:lvl>
    <w:lvl w:ilvl="1">
      <w:start w:val="1"/>
      <w:numFmt w:val="bullet"/>
      <w:lvlText w:val="o"/>
      <w:lvlJc w:val="left"/>
      <w:pPr>
        <w:ind w:left="1440"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lvl w:ilvl="2">
      <w:start w:val="1"/>
      <w:numFmt w:val="bullet"/>
      <w:lvlText w:val="▪"/>
      <w:lvlJc w:val="left"/>
      <w:pPr>
        <w:ind w:left="2160"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lvl w:ilvl="3">
      <w:start w:val="1"/>
      <w:numFmt w:val="bullet"/>
      <w:lvlText w:val="•"/>
      <w:lvlJc w:val="left"/>
      <w:pPr>
        <w:ind w:left="2880" w:hanging="0"/>
      </w:pPr>
      <w:rPr>
        <w:rFonts w:ascii="Arial" w:hAnsi="Arial" w:cs="Arial" w:hint="default"/>
        <w:dstrike w:val="false"/>
        <w:strike w:val="false"/>
        <w:vertAlign w:val="baseline"/>
        <w:position w:val="0"/>
        <w:sz w:val="24"/>
        <w:sz w:val="24"/>
        <w:i w:val="false"/>
        <w:u w:val="none" w:color="000000"/>
        <w:b w:val="false"/>
        <w:szCs w:val="24"/>
        <w:rFonts w:cs="Arial"/>
        <w:color w:val="000000"/>
      </w:rPr>
    </w:lvl>
    <w:lvl w:ilvl="4">
      <w:start w:val="1"/>
      <w:numFmt w:val="bullet"/>
      <w:lvlText w:val="o"/>
      <w:lvlJc w:val="left"/>
      <w:pPr>
        <w:ind w:left="3600"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lvl w:ilvl="5">
      <w:start w:val="1"/>
      <w:numFmt w:val="bullet"/>
      <w:lvlText w:val="▪"/>
      <w:lvlJc w:val="left"/>
      <w:pPr>
        <w:ind w:left="4320"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lvl w:ilvl="6">
      <w:start w:val="1"/>
      <w:numFmt w:val="bullet"/>
      <w:lvlText w:val="•"/>
      <w:lvlJc w:val="left"/>
      <w:pPr>
        <w:ind w:left="5040" w:hanging="0"/>
      </w:pPr>
      <w:rPr>
        <w:rFonts w:ascii="Arial" w:hAnsi="Arial" w:cs="Arial" w:hint="default"/>
        <w:dstrike w:val="false"/>
        <w:strike w:val="false"/>
        <w:vertAlign w:val="baseline"/>
        <w:position w:val="0"/>
        <w:sz w:val="24"/>
        <w:sz w:val="24"/>
        <w:i w:val="false"/>
        <w:u w:val="none" w:color="000000"/>
        <w:b w:val="false"/>
        <w:szCs w:val="24"/>
        <w:rFonts w:cs="Arial"/>
        <w:color w:val="000000"/>
      </w:rPr>
    </w:lvl>
    <w:lvl w:ilvl="7">
      <w:start w:val="1"/>
      <w:numFmt w:val="bullet"/>
      <w:lvlText w:val="o"/>
      <w:lvlJc w:val="left"/>
      <w:pPr>
        <w:ind w:left="5760"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lvl w:ilvl="8">
      <w:start w:val="1"/>
      <w:numFmt w:val="bullet"/>
      <w:lvlText w:val="▪"/>
      <w:lvlJc w:val="left"/>
      <w:pPr>
        <w:ind w:left="6480"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abstractNum>
  <w:abstractNum w:abstractNumId="3">
    <w:lvl w:ilvl="0">
      <w:start w:val="1"/>
      <w:numFmt w:val="bullet"/>
      <w:lvlText w:val="•"/>
      <w:lvlJc w:val="left"/>
      <w:pPr>
        <w:ind w:left="720" w:hanging="0"/>
      </w:pPr>
      <w:rPr>
        <w:rFonts w:ascii="Arial" w:hAnsi="Arial" w:cs="Arial" w:hint="default"/>
        <w:dstrike w:val="false"/>
        <w:strike w:val="false"/>
        <w:vertAlign w:val="baseline"/>
        <w:position w:val="0"/>
        <w:sz w:val="24"/>
        <w:sz w:val="24"/>
        <w:i w:val="false"/>
        <w:u w:val="none" w:color="000000"/>
        <w:b w:val="false"/>
        <w:szCs w:val="24"/>
        <w:rFonts w:cs="Arial"/>
        <w:color w:val="000000"/>
      </w:rPr>
    </w:lvl>
    <w:lvl w:ilvl="1">
      <w:start w:val="1"/>
      <w:numFmt w:val="bullet"/>
      <w:lvlText w:val="o"/>
      <w:lvlJc w:val="left"/>
      <w:pPr>
        <w:ind w:left="1440"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lvl w:ilvl="2">
      <w:start w:val="1"/>
      <w:numFmt w:val="bullet"/>
      <w:lvlText w:val="▪"/>
      <w:lvlJc w:val="left"/>
      <w:pPr>
        <w:ind w:left="2160"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lvl w:ilvl="3">
      <w:start w:val="1"/>
      <w:numFmt w:val="bullet"/>
      <w:lvlText w:val="•"/>
      <w:lvlJc w:val="left"/>
      <w:pPr>
        <w:ind w:left="2880" w:hanging="0"/>
      </w:pPr>
      <w:rPr>
        <w:rFonts w:ascii="Arial" w:hAnsi="Arial" w:cs="Arial" w:hint="default"/>
        <w:dstrike w:val="false"/>
        <w:strike w:val="false"/>
        <w:vertAlign w:val="baseline"/>
        <w:position w:val="0"/>
        <w:sz w:val="24"/>
        <w:sz w:val="24"/>
        <w:i w:val="false"/>
        <w:u w:val="none" w:color="000000"/>
        <w:b w:val="false"/>
        <w:szCs w:val="24"/>
        <w:rFonts w:cs="Arial"/>
        <w:color w:val="000000"/>
      </w:rPr>
    </w:lvl>
    <w:lvl w:ilvl="4">
      <w:start w:val="1"/>
      <w:numFmt w:val="bullet"/>
      <w:lvlText w:val="o"/>
      <w:lvlJc w:val="left"/>
      <w:pPr>
        <w:ind w:left="3600"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lvl w:ilvl="5">
      <w:start w:val="1"/>
      <w:numFmt w:val="bullet"/>
      <w:lvlText w:val="▪"/>
      <w:lvlJc w:val="left"/>
      <w:pPr>
        <w:ind w:left="4320"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lvl w:ilvl="6">
      <w:start w:val="1"/>
      <w:numFmt w:val="bullet"/>
      <w:lvlText w:val="•"/>
      <w:lvlJc w:val="left"/>
      <w:pPr>
        <w:ind w:left="5040" w:hanging="0"/>
      </w:pPr>
      <w:rPr>
        <w:rFonts w:ascii="Arial" w:hAnsi="Arial" w:cs="Arial" w:hint="default"/>
        <w:dstrike w:val="false"/>
        <w:strike w:val="false"/>
        <w:vertAlign w:val="baseline"/>
        <w:position w:val="0"/>
        <w:sz w:val="24"/>
        <w:sz w:val="24"/>
        <w:i w:val="false"/>
        <w:u w:val="none" w:color="000000"/>
        <w:b w:val="false"/>
        <w:szCs w:val="24"/>
        <w:rFonts w:cs="Arial"/>
        <w:color w:val="000000"/>
      </w:rPr>
    </w:lvl>
    <w:lvl w:ilvl="7">
      <w:start w:val="1"/>
      <w:numFmt w:val="bullet"/>
      <w:lvlText w:val="o"/>
      <w:lvlJc w:val="left"/>
      <w:pPr>
        <w:ind w:left="5760"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lvl w:ilvl="8">
      <w:start w:val="1"/>
      <w:numFmt w:val="bullet"/>
      <w:lvlText w:val="▪"/>
      <w:lvlJc w:val="left"/>
      <w:pPr>
        <w:ind w:left="6480"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10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nb-NO" w:eastAsia="nb-NO"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bidi w:val="0"/>
      <w:spacing w:lineRule="auto" w:line="247" w:before="0" w:after="3"/>
      <w:ind w:left="10" w:hanging="10"/>
      <w:jc w:val="left"/>
    </w:pPr>
    <w:rPr>
      <w:rFonts w:ascii="Times New Roman" w:hAnsi="Times New Roman" w:eastAsia="Times New Roman" w:cs="Times New Roman"/>
      <w:color w:val="000000"/>
      <w:kern w:val="0"/>
      <w:sz w:val="24"/>
      <w:szCs w:val="22"/>
      <w:lang w:val="nb-NO" w:eastAsia="nb-NO" w:bidi="ar-SA"/>
    </w:rPr>
  </w:style>
  <w:style w:type="paragraph" w:styleId="Heading1">
    <w:name w:val="Heading 1"/>
    <w:basedOn w:val="Normal"/>
    <w:next w:val="Normal"/>
    <w:link w:val="Heading1Char"/>
    <w:uiPriority w:val="9"/>
    <w:unhideWhenUsed/>
    <w:qFormat/>
    <w:pPr>
      <w:keepNext w:val="true"/>
      <w:keepLines/>
      <w:spacing w:before="0" w:after="234"/>
      <w:outlineLvl w:val="0"/>
    </w:pPr>
    <w:rPr>
      <w:rFonts w:ascii="Cambria" w:hAnsi="Cambria" w:eastAsia="Cambria" w:cs="Cambria"/>
      <w:b/>
      <w:color w:val="365F91"/>
      <w:sz w:val="28"/>
    </w:rPr>
  </w:style>
  <w:style w:type="paragraph" w:styleId="Heading2">
    <w:name w:val="Heading 2"/>
    <w:basedOn w:val="Normal"/>
    <w:next w:val="Normal"/>
    <w:link w:val="Heading2Char"/>
    <w:uiPriority w:val="9"/>
    <w:unhideWhenUsed/>
    <w:qFormat/>
    <w:pPr>
      <w:keepNext w:val="true"/>
      <w:keepLines/>
      <w:spacing w:before="0" w:after="0"/>
      <w:outlineLvl w:val="1"/>
    </w:pPr>
    <w:rPr>
      <w:rFonts w:ascii="Cambria" w:hAnsi="Cambria" w:eastAsia="Cambria" w:cs="Cambria"/>
      <w:b/>
      <w:color w:val="4F81BD"/>
      <w:sz w:val="26"/>
    </w:rPr>
  </w:style>
  <w:style w:type="character" w:styleId="DefaultParagraphFont" w:default="1">
    <w:name w:val="Default Paragraph Font"/>
    <w:uiPriority w:val="1"/>
    <w:semiHidden/>
    <w:unhideWhenUsed/>
    <w:qFormat/>
    <w:rPr/>
  </w:style>
  <w:style w:type="character" w:styleId="Heading2Char" w:customStyle="1">
    <w:name w:val="Heading 2 Char"/>
    <w:link w:val="Heading2"/>
    <w:qFormat/>
    <w:rPr>
      <w:rFonts w:ascii="Cambria" w:hAnsi="Cambria" w:eastAsia="Cambria" w:cs="Cambria"/>
      <w:b/>
      <w:color w:val="4F81BD"/>
      <w:sz w:val="26"/>
    </w:rPr>
  </w:style>
  <w:style w:type="character" w:styleId="Heading1Char" w:customStyle="1">
    <w:name w:val="Heading 1 Char"/>
    <w:link w:val="Heading1"/>
    <w:qFormat/>
    <w:rPr>
      <w:rFonts w:ascii="Cambria" w:hAnsi="Cambria" w:eastAsia="Cambria" w:cs="Cambria"/>
      <w:b/>
      <w:color w:val="365F91"/>
      <w:sz w:val="28"/>
    </w:rPr>
  </w:style>
  <w:style w:type="character" w:styleId="FootnotedescriptionChar" w:customStyle="1">
    <w:name w:val="footnote description Char"/>
    <w:qFormat/>
    <w:rPr>
      <w:rFonts w:ascii="Calibri" w:hAnsi="Calibri" w:eastAsia="Calibri" w:cs="Calibri"/>
      <w:color w:val="000000"/>
      <w:sz w:val="20"/>
      <w:u w:val="single" w:color="000000"/>
    </w:rPr>
  </w:style>
  <w:style w:type="character" w:styleId="Footnotemark" w:customStyle="1">
    <w:name w:val="footnote mark"/>
    <w:qFormat/>
    <w:rPr>
      <w:rFonts w:ascii="Calibri" w:hAnsi="Calibri" w:eastAsia="Calibri" w:cs="Calibri"/>
      <w:color w:val="000000"/>
      <w:sz w:val="20"/>
      <w:vertAlign w:val="superscript"/>
    </w:rPr>
  </w:style>
  <w:style w:type="character" w:styleId="BalloonTextChar" w:customStyle="1">
    <w:name w:val="Balloon Text Char"/>
    <w:basedOn w:val="DefaultParagraphFont"/>
    <w:link w:val="BalloonText"/>
    <w:uiPriority w:val="99"/>
    <w:semiHidden/>
    <w:qFormat/>
    <w:rsid w:val="009177c8"/>
    <w:rPr>
      <w:rFonts w:ascii="Segoe UI" w:hAnsi="Segoe UI" w:eastAsia="Times New Roman" w:cs="Segoe UI"/>
      <w:color w:val="000000"/>
      <w:sz w:val="18"/>
      <w:szCs w:val="18"/>
    </w:rPr>
  </w:style>
  <w:style w:type="character" w:styleId="ListLabel1" w:customStyle="1">
    <w:name w:val="ListLabel 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 w:customStyle="1">
    <w:name w:val="ListLabel 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 w:customStyle="1">
    <w:name w:val="ListLabel 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 w:customStyle="1">
    <w:name w:val="ListLabel 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 w:customStyle="1">
    <w:name w:val="ListLabel 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 w:customStyle="1">
    <w:name w:val="ListLabel 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 w:customStyle="1">
    <w:name w:val="ListLabel 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 w:customStyle="1">
    <w:name w:val="ListLabel 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 w:customStyle="1">
    <w:name w:val="ListLabel 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 w:customStyle="1">
    <w:name w:val="ListLabel 10"/>
    <w:qFormat/>
    <w:rPr>
      <w:rFonts w:eastAsia="Arial" w:cs="Arial"/>
      <w:b w:val="false"/>
      <w:i w:val="false"/>
      <w:strike w:val="false"/>
      <w:dstrike w:val="false"/>
      <w:color w:val="000000"/>
      <w:position w:val="0"/>
      <w:sz w:val="24"/>
      <w:sz w:val="24"/>
      <w:szCs w:val="24"/>
      <w:u w:val="none" w:color="000000"/>
      <w:vertAlign w:val="baseline"/>
    </w:rPr>
  </w:style>
  <w:style w:type="character" w:styleId="ListLabel11" w:customStyle="1">
    <w:name w:val="ListLabel 11"/>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12" w:customStyle="1">
    <w:name w:val="ListLabel 12"/>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13" w:customStyle="1">
    <w:name w:val="ListLabel 13"/>
    <w:qFormat/>
    <w:rPr>
      <w:rFonts w:eastAsia="Arial" w:cs="Arial"/>
      <w:b w:val="false"/>
      <w:i w:val="false"/>
      <w:strike w:val="false"/>
      <w:dstrike w:val="false"/>
      <w:color w:val="000000"/>
      <w:position w:val="0"/>
      <w:sz w:val="24"/>
      <w:sz w:val="24"/>
      <w:szCs w:val="24"/>
      <w:u w:val="none" w:color="000000"/>
      <w:vertAlign w:val="baseline"/>
    </w:rPr>
  </w:style>
  <w:style w:type="character" w:styleId="ListLabel14" w:customStyle="1">
    <w:name w:val="ListLabel 14"/>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15" w:customStyle="1">
    <w:name w:val="ListLabel 15"/>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16" w:customStyle="1">
    <w:name w:val="ListLabel 16"/>
    <w:qFormat/>
    <w:rPr>
      <w:rFonts w:eastAsia="Arial" w:cs="Arial"/>
      <w:b w:val="false"/>
      <w:i w:val="false"/>
      <w:strike w:val="false"/>
      <w:dstrike w:val="false"/>
      <w:color w:val="000000"/>
      <w:position w:val="0"/>
      <w:sz w:val="24"/>
      <w:sz w:val="24"/>
      <w:szCs w:val="24"/>
      <w:u w:val="none" w:color="000000"/>
      <w:vertAlign w:val="baseline"/>
    </w:rPr>
  </w:style>
  <w:style w:type="character" w:styleId="ListLabel17" w:customStyle="1">
    <w:name w:val="ListLabel 17"/>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18" w:customStyle="1">
    <w:name w:val="ListLabel 18"/>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19" w:customStyle="1">
    <w:name w:val="ListLabel 19"/>
    <w:qFormat/>
    <w:rPr>
      <w:rFonts w:eastAsia="Arial" w:cs="Arial"/>
      <w:b w:val="false"/>
      <w:i w:val="false"/>
      <w:strike w:val="false"/>
      <w:dstrike w:val="false"/>
      <w:color w:val="000000"/>
      <w:position w:val="0"/>
      <w:sz w:val="24"/>
      <w:sz w:val="24"/>
      <w:szCs w:val="24"/>
      <w:u w:val="none" w:color="000000"/>
      <w:vertAlign w:val="baseline"/>
    </w:rPr>
  </w:style>
  <w:style w:type="character" w:styleId="ListLabel20" w:customStyle="1">
    <w:name w:val="ListLabel 20"/>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21" w:customStyle="1">
    <w:name w:val="ListLabel 21"/>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22" w:customStyle="1">
    <w:name w:val="ListLabel 22"/>
    <w:qFormat/>
    <w:rPr>
      <w:rFonts w:eastAsia="Arial" w:cs="Arial"/>
      <w:b w:val="false"/>
      <w:i w:val="false"/>
      <w:strike w:val="false"/>
      <w:dstrike w:val="false"/>
      <w:color w:val="000000"/>
      <w:position w:val="0"/>
      <w:sz w:val="24"/>
      <w:sz w:val="24"/>
      <w:szCs w:val="24"/>
      <w:u w:val="none" w:color="000000"/>
      <w:vertAlign w:val="baseline"/>
    </w:rPr>
  </w:style>
  <w:style w:type="character" w:styleId="ListLabel23" w:customStyle="1">
    <w:name w:val="ListLabel 23"/>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24" w:customStyle="1">
    <w:name w:val="ListLabel 24"/>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25" w:customStyle="1">
    <w:name w:val="ListLabel 25"/>
    <w:qFormat/>
    <w:rPr>
      <w:rFonts w:eastAsia="Arial" w:cs="Arial"/>
      <w:b w:val="false"/>
      <w:i w:val="false"/>
      <w:strike w:val="false"/>
      <w:dstrike w:val="false"/>
      <w:color w:val="000000"/>
      <w:position w:val="0"/>
      <w:sz w:val="24"/>
      <w:sz w:val="24"/>
      <w:szCs w:val="24"/>
      <w:u w:val="none" w:color="000000"/>
      <w:vertAlign w:val="baseline"/>
    </w:rPr>
  </w:style>
  <w:style w:type="character" w:styleId="ListLabel26" w:customStyle="1">
    <w:name w:val="ListLabel 26"/>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27" w:customStyle="1">
    <w:name w:val="ListLabel 27"/>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FootnoteCharacters" w:customStyle="1">
    <w:name w:val="Footnote Characters"/>
    <w:qFormat/>
    <w:rPr/>
  </w:style>
  <w:style w:type="character" w:styleId="FootnoteAnchor" w:customStyle="1">
    <w:name w:val="Footnote Anchor"/>
    <w:rPr>
      <w:vertAlign w:val="superscript"/>
    </w:rPr>
  </w:style>
  <w:style w:type="character" w:styleId="LineNumbering" w:customStyle="1">
    <w:name w:val="Line Numbering"/>
    <w:rPr/>
  </w:style>
  <w:style w:type="character" w:styleId="EndnoteAnchor" w:customStyle="1">
    <w:name w:val="Endnote Anchor"/>
    <w:rPr>
      <w:vertAlign w:val="superscript"/>
    </w:rPr>
  </w:style>
  <w:style w:type="character" w:styleId="EndnoteCharacters" w:customStyle="1">
    <w:name w:val="Endnote Characters"/>
    <w:qFormat/>
    <w:rPr/>
  </w:style>
  <w:style w:type="character" w:styleId="ListLabel28" w:customStyle="1">
    <w:name w:val="ListLabel 2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9" w:customStyle="1">
    <w:name w:val="ListLabel 2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0" w:customStyle="1">
    <w:name w:val="ListLabel 3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1" w:customStyle="1">
    <w:name w:val="ListLabel 3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2" w:customStyle="1">
    <w:name w:val="ListLabel 3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3" w:customStyle="1">
    <w:name w:val="ListLabel 3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4" w:customStyle="1">
    <w:name w:val="ListLabel 3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5" w:customStyle="1">
    <w:name w:val="ListLabel 3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6" w:customStyle="1">
    <w:name w:val="ListLabel 3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7" w:customStyle="1">
    <w:name w:val="ListLabel 37"/>
    <w:qFormat/>
    <w:rPr>
      <w:rFonts w:cs="Arial"/>
      <w:b w:val="false"/>
      <w:i w:val="false"/>
      <w:strike w:val="false"/>
      <w:dstrike w:val="false"/>
      <w:color w:val="000000"/>
      <w:position w:val="0"/>
      <w:sz w:val="24"/>
      <w:sz w:val="24"/>
      <w:szCs w:val="24"/>
      <w:u w:val="none" w:color="000000"/>
      <w:vertAlign w:val="baseline"/>
    </w:rPr>
  </w:style>
  <w:style w:type="character" w:styleId="ListLabel38" w:customStyle="1">
    <w:name w:val="ListLabel 38"/>
    <w:qFormat/>
    <w:rPr>
      <w:rFonts w:cs="Segoe UI Symbol"/>
      <w:b w:val="false"/>
      <w:i w:val="false"/>
      <w:strike w:val="false"/>
      <w:dstrike w:val="false"/>
      <w:color w:val="000000"/>
      <w:position w:val="0"/>
      <w:sz w:val="24"/>
      <w:sz w:val="24"/>
      <w:szCs w:val="24"/>
      <w:u w:val="none" w:color="000000"/>
      <w:vertAlign w:val="baseline"/>
    </w:rPr>
  </w:style>
  <w:style w:type="character" w:styleId="ListLabel39" w:customStyle="1">
    <w:name w:val="ListLabel 39"/>
    <w:qFormat/>
    <w:rPr>
      <w:rFonts w:cs="Segoe UI Symbol"/>
      <w:b w:val="false"/>
      <w:i w:val="false"/>
      <w:strike w:val="false"/>
      <w:dstrike w:val="false"/>
      <w:color w:val="000000"/>
      <w:position w:val="0"/>
      <w:sz w:val="24"/>
      <w:sz w:val="24"/>
      <w:szCs w:val="24"/>
      <w:u w:val="none" w:color="000000"/>
      <w:vertAlign w:val="baseline"/>
    </w:rPr>
  </w:style>
  <w:style w:type="character" w:styleId="ListLabel40" w:customStyle="1">
    <w:name w:val="ListLabel 40"/>
    <w:qFormat/>
    <w:rPr>
      <w:rFonts w:cs="Arial"/>
      <w:b w:val="false"/>
      <w:i w:val="false"/>
      <w:strike w:val="false"/>
      <w:dstrike w:val="false"/>
      <w:color w:val="000000"/>
      <w:position w:val="0"/>
      <w:sz w:val="24"/>
      <w:sz w:val="24"/>
      <w:szCs w:val="24"/>
      <w:u w:val="none" w:color="000000"/>
      <w:vertAlign w:val="baseline"/>
    </w:rPr>
  </w:style>
  <w:style w:type="character" w:styleId="ListLabel41" w:customStyle="1">
    <w:name w:val="ListLabel 41"/>
    <w:qFormat/>
    <w:rPr>
      <w:rFonts w:cs="Segoe UI Symbol"/>
      <w:b w:val="false"/>
      <w:i w:val="false"/>
      <w:strike w:val="false"/>
      <w:dstrike w:val="false"/>
      <w:color w:val="000000"/>
      <w:position w:val="0"/>
      <w:sz w:val="24"/>
      <w:sz w:val="24"/>
      <w:szCs w:val="24"/>
      <w:u w:val="none" w:color="000000"/>
      <w:vertAlign w:val="baseline"/>
    </w:rPr>
  </w:style>
  <w:style w:type="character" w:styleId="ListLabel42" w:customStyle="1">
    <w:name w:val="ListLabel 42"/>
    <w:qFormat/>
    <w:rPr>
      <w:rFonts w:cs="Segoe UI Symbol"/>
      <w:b w:val="false"/>
      <w:i w:val="false"/>
      <w:strike w:val="false"/>
      <w:dstrike w:val="false"/>
      <w:color w:val="000000"/>
      <w:position w:val="0"/>
      <w:sz w:val="24"/>
      <w:sz w:val="24"/>
      <w:szCs w:val="24"/>
      <w:u w:val="none" w:color="000000"/>
      <w:vertAlign w:val="baseline"/>
    </w:rPr>
  </w:style>
  <w:style w:type="character" w:styleId="ListLabel43" w:customStyle="1">
    <w:name w:val="ListLabel 43"/>
    <w:qFormat/>
    <w:rPr>
      <w:rFonts w:cs="Arial"/>
      <w:b w:val="false"/>
      <w:i w:val="false"/>
      <w:strike w:val="false"/>
      <w:dstrike w:val="false"/>
      <w:color w:val="000000"/>
      <w:position w:val="0"/>
      <w:sz w:val="24"/>
      <w:sz w:val="24"/>
      <w:szCs w:val="24"/>
      <w:u w:val="none" w:color="000000"/>
      <w:vertAlign w:val="baseline"/>
    </w:rPr>
  </w:style>
  <w:style w:type="character" w:styleId="ListLabel44" w:customStyle="1">
    <w:name w:val="ListLabel 44"/>
    <w:qFormat/>
    <w:rPr>
      <w:rFonts w:cs="Segoe UI Symbol"/>
      <w:b w:val="false"/>
      <w:i w:val="false"/>
      <w:strike w:val="false"/>
      <w:dstrike w:val="false"/>
      <w:color w:val="000000"/>
      <w:position w:val="0"/>
      <w:sz w:val="24"/>
      <w:sz w:val="24"/>
      <w:szCs w:val="24"/>
      <w:u w:val="none" w:color="000000"/>
      <w:vertAlign w:val="baseline"/>
    </w:rPr>
  </w:style>
  <w:style w:type="character" w:styleId="ListLabel45" w:customStyle="1">
    <w:name w:val="ListLabel 45"/>
    <w:qFormat/>
    <w:rPr>
      <w:rFonts w:cs="Segoe UI Symbol"/>
      <w:b w:val="false"/>
      <w:i w:val="false"/>
      <w:strike w:val="false"/>
      <w:dstrike w:val="false"/>
      <w:color w:val="000000"/>
      <w:position w:val="0"/>
      <w:sz w:val="24"/>
      <w:sz w:val="24"/>
      <w:szCs w:val="24"/>
      <w:u w:val="none" w:color="000000"/>
      <w:vertAlign w:val="baseline"/>
    </w:rPr>
  </w:style>
  <w:style w:type="character" w:styleId="ListLabel46" w:customStyle="1">
    <w:name w:val="ListLabel 46"/>
    <w:qFormat/>
    <w:rPr>
      <w:rFonts w:cs="Arial"/>
      <w:b w:val="false"/>
      <w:i w:val="false"/>
      <w:strike w:val="false"/>
      <w:dstrike w:val="false"/>
      <w:color w:val="000000"/>
      <w:position w:val="0"/>
      <w:sz w:val="24"/>
      <w:sz w:val="24"/>
      <w:szCs w:val="24"/>
      <w:u w:val="none" w:color="000000"/>
      <w:vertAlign w:val="baseline"/>
    </w:rPr>
  </w:style>
  <w:style w:type="character" w:styleId="ListLabel47" w:customStyle="1">
    <w:name w:val="ListLabel 47"/>
    <w:qFormat/>
    <w:rPr>
      <w:rFonts w:cs="Segoe UI Symbol"/>
      <w:b w:val="false"/>
      <w:i w:val="false"/>
      <w:strike w:val="false"/>
      <w:dstrike w:val="false"/>
      <w:color w:val="000000"/>
      <w:position w:val="0"/>
      <w:sz w:val="24"/>
      <w:sz w:val="24"/>
      <w:szCs w:val="24"/>
      <w:u w:val="none" w:color="000000"/>
      <w:vertAlign w:val="baseline"/>
    </w:rPr>
  </w:style>
  <w:style w:type="character" w:styleId="ListLabel48" w:customStyle="1">
    <w:name w:val="ListLabel 48"/>
    <w:qFormat/>
    <w:rPr>
      <w:rFonts w:cs="Segoe UI Symbol"/>
      <w:b w:val="false"/>
      <w:i w:val="false"/>
      <w:strike w:val="false"/>
      <w:dstrike w:val="false"/>
      <w:color w:val="000000"/>
      <w:position w:val="0"/>
      <w:sz w:val="24"/>
      <w:sz w:val="24"/>
      <w:szCs w:val="24"/>
      <w:u w:val="none" w:color="000000"/>
      <w:vertAlign w:val="baseline"/>
    </w:rPr>
  </w:style>
  <w:style w:type="character" w:styleId="ListLabel49" w:customStyle="1">
    <w:name w:val="ListLabel 49"/>
    <w:qFormat/>
    <w:rPr>
      <w:rFonts w:cs="Arial"/>
      <w:b w:val="false"/>
      <w:i w:val="false"/>
      <w:strike w:val="false"/>
      <w:dstrike w:val="false"/>
      <w:color w:val="000000"/>
      <w:position w:val="0"/>
      <w:sz w:val="24"/>
      <w:sz w:val="24"/>
      <w:szCs w:val="24"/>
      <w:u w:val="none" w:color="000000"/>
      <w:vertAlign w:val="baseline"/>
    </w:rPr>
  </w:style>
  <w:style w:type="character" w:styleId="ListLabel50" w:customStyle="1">
    <w:name w:val="ListLabel 50"/>
    <w:qFormat/>
    <w:rPr>
      <w:rFonts w:cs="Segoe UI Symbol"/>
      <w:b w:val="false"/>
      <w:i w:val="false"/>
      <w:strike w:val="false"/>
      <w:dstrike w:val="false"/>
      <w:color w:val="000000"/>
      <w:position w:val="0"/>
      <w:sz w:val="24"/>
      <w:sz w:val="24"/>
      <w:szCs w:val="24"/>
      <w:u w:val="none" w:color="000000"/>
      <w:vertAlign w:val="baseline"/>
    </w:rPr>
  </w:style>
  <w:style w:type="character" w:styleId="ListLabel51" w:customStyle="1">
    <w:name w:val="ListLabel 51"/>
    <w:qFormat/>
    <w:rPr>
      <w:rFonts w:cs="Segoe UI Symbol"/>
      <w:b w:val="false"/>
      <w:i w:val="false"/>
      <w:strike w:val="false"/>
      <w:dstrike w:val="false"/>
      <w:color w:val="000000"/>
      <w:position w:val="0"/>
      <w:sz w:val="24"/>
      <w:sz w:val="24"/>
      <w:szCs w:val="24"/>
      <w:u w:val="none" w:color="000000"/>
      <w:vertAlign w:val="baseline"/>
    </w:rPr>
  </w:style>
  <w:style w:type="character" w:styleId="ListLabel52" w:customStyle="1">
    <w:name w:val="ListLabel 52"/>
    <w:qFormat/>
    <w:rPr>
      <w:rFonts w:cs="Arial"/>
      <w:b w:val="false"/>
      <w:i w:val="false"/>
      <w:strike w:val="false"/>
      <w:dstrike w:val="false"/>
      <w:color w:val="000000"/>
      <w:position w:val="0"/>
      <w:sz w:val="24"/>
      <w:sz w:val="24"/>
      <w:szCs w:val="24"/>
      <w:u w:val="none" w:color="000000"/>
      <w:vertAlign w:val="baseline"/>
    </w:rPr>
  </w:style>
  <w:style w:type="character" w:styleId="ListLabel53" w:customStyle="1">
    <w:name w:val="ListLabel 53"/>
    <w:qFormat/>
    <w:rPr>
      <w:rFonts w:cs="Segoe UI Symbol"/>
      <w:b w:val="false"/>
      <w:i w:val="false"/>
      <w:strike w:val="false"/>
      <w:dstrike w:val="false"/>
      <w:color w:val="000000"/>
      <w:position w:val="0"/>
      <w:sz w:val="24"/>
      <w:sz w:val="24"/>
      <w:szCs w:val="24"/>
      <w:u w:val="none" w:color="000000"/>
      <w:vertAlign w:val="baseline"/>
    </w:rPr>
  </w:style>
  <w:style w:type="character" w:styleId="ListLabel54" w:customStyle="1">
    <w:name w:val="ListLabel 54"/>
    <w:qFormat/>
    <w:rPr>
      <w:rFonts w:cs="Segoe UI Symbol"/>
      <w:b w:val="false"/>
      <w:i w:val="false"/>
      <w:strike w:val="false"/>
      <w:dstrike w:val="false"/>
      <w:color w:val="000000"/>
      <w:position w:val="0"/>
      <w:sz w:val="24"/>
      <w:sz w:val="24"/>
      <w:szCs w:val="24"/>
      <w:u w:val="none" w:color="000000"/>
      <w:vertAlign w:val="baseline"/>
    </w:rPr>
  </w:style>
  <w:style w:type="character" w:styleId="CommentTextChar" w:customStyle="1">
    <w:name w:val="Comment Text Char"/>
    <w:basedOn w:val="DefaultParagraphFont"/>
    <w:link w:val="CommentText"/>
    <w:uiPriority w:val="99"/>
    <w:semiHidden/>
    <w:qFormat/>
    <w:rPr>
      <w:rFonts w:ascii="Times New Roman" w:hAnsi="Times New Roman" w:eastAsia="Times New Roman" w:cs="Times New Roman"/>
      <w:color w:val="000000"/>
      <w:szCs w:val="20"/>
    </w:rPr>
  </w:style>
  <w:style w:type="character" w:styleId="Annotationreference">
    <w:name w:val="annotation reference"/>
    <w:basedOn w:val="DefaultParagraphFont"/>
    <w:uiPriority w:val="99"/>
    <w:semiHidden/>
    <w:unhideWhenUsed/>
    <w:qFormat/>
    <w:rPr>
      <w:sz w:val="16"/>
      <w:szCs w:val="16"/>
    </w:rPr>
  </w:style>
  <w:style w:type="character" w:styleId="Linenumber">
    <w:name w:val="line number"/>
    <w:basedOn w:val="DefaultParagraphFont"/>
    <w:uiPriority w:val="99"/>
    <w:semiHidden/>
    <w:unhideWhenUsed/>
    <w:qFormat/>
    <w:rsid w:val="00f85726"/>
    <w:rPr/>
  </w:style>
  <w:style w:type="character" w:styleId="ListLabel55">
    <w:name w:val="ListLabel 5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6">
    <w:name w:val="ListLabel 5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7">
    <w:name w:val="ListLabel 5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8">
    <w:name w:val="ListLabel 5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9">
    <w:name w:val="ListLabel 5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0">
    <w:name w:val="ListLabel 6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1">
    <w:name w:val="ListLabel 6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2">
    <w:name w:val="ListLabel 6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3">
    <w:name w:val="ListLabel 6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4">
    <w:name w:val="ListLabel 64"/>
    <w:qFormat/>
    <w:rPr>
      <w:rFonts w:cs="Arial"/>
      <w:b w:val="false"/>
      <w:i w:val="false"/>
      <w:strike w:val="false"/>
      <w:dstrike w:val="false"/>
      <w:color w:val="000000"/>
      <w:position w:val="0"/>
      <w:sz w:val="24"/>
      <w:sz w:val="24"/>
      <w:szCs w:val="24"/>
      <w:u w:val="none" w:color="000000"/>
      <w:vertAlign w:val="baseline"/>
    </w:rPr>
  </w:style>
  <w:style w:type="character" w:styleId="ListLabel65">
    <w:name w:val="ListLabel 65"/>
    <w:qFormat/>
    <w:rPr>
      <w:rFonts w:cs="Segoe UI Symbol"/>
      <w:b w:val="false"/>
      <w:i w:val="false"/>
      <w:strike w:val="false"/>
      <w:dstrike w:val="false"/>
      <w:color w:val="000000"/>
      <w:position w:val="0"/>
      <w:sz w:val="24"/>
      <w:sz w:val="24"/>
      <w:szCs w:val="24"/>
      <w:u w:val="none" w:color="000000"/>
      <w:vertAlign w:val="baseline"/>
    </w:rPr>
  </w:style>
  <w:style w:type="character" w:styleId="ListLabel66">
    <w:name w:val="ListLabel 66"/>
    <w:qFormat/>
    <w:rPr>
      <w:rFonts w:cs="Segoe UI Symbol"/>
      <w:b w:val="false"/>
      <w:i w:val="false"/>
      <w:strike w:val="false"/>
      <w:dstrike w:val="false"/>
      <w:color w:val="000000"/>
      <w:position w:val="0"/>
      <w:sz w:val="24"/>
      <w:sz w:val="24"/>
      <w:szCs w:val="24"/>
      <w:u w:val="none" w:color="000000"/>
      <w:vertAlign w:val="baseline"/>
    </w:rPr>
  </w:style>
  <w:style w:type="character" w:styleId="ListLabel67">
    <w:name w:val="ListLabel 67"/>
    <w:qFormat/>
    <w:rPr>
      <w:rFonts w:cs="Arial"/>
      <w:b w:val="false"/>
      <w:i w:val="false"/>
      <w:strike w:val="false"/>
      <w:dstrike w:val="false"/>
      <w:color w:val="000000"/>
      <w:position w:val="0"/>
      <w:sz w:val="24"/>
      <w:sz w:val="24"/>
      <w:szCs w:val="24"/>
      <w:u w:val="none" w:color="000000"/>
      <w:vertAlign w:val="baseline"/>
    </w:rPr>
  </w:style>
  <w:style w:type="character" w:styleId="ListLabel68">
    <w:name w:val="ListLabel 68"/>
    <w:qFormat/>
    <w:rPr>
      <w:rFonts w:cs="Segoe UI Symbol"/>
      <w:b w:val="false"/>
      <w:i w:val="false"/>
      <w:strike w:val="false"/>
      <w:dstrike w:val="false"/>
      <w:color w:val="000000"/>
      <w:position w:val="0"/>
      <w:sz w:val="24"/>
      <w:sz w:val="24"/>
      <w:szCs w:val="24"/>
      <w:u w:val="none" w:color="000000"/>
      <w:vertAlign w:val="baseline"/>
    </w:rPr>
  </w:style>
  <w:style w:type="character" w:styleId="ListLabel69">
    <w:name w:val="ListLabel 69"/>
    <w:qFormat/>
    <w:rPr>
      <w:rFonts w:cs="Segoe UI Symbol"/>
      <w:b w:val="false"/>
      <w:i w:val="false"/>
      <w:strike w:val="false"/>
      <w:dstrike w:val="false"/>
      <w:color w:val="000000"/>
      <w:position w:val="0"/>
      <w:sz w:val="24"/>
      <w:sz w:val="24"/>
      <w:szCs w:val="24"/>
      <w:u w:val="none" w:color="000000"/>
      <w:vertAlign w:val="baseline"/>
    </w:rPr>
  </w:style>
  <w:style w:type="character" w:styleId="ListLabel70">
    <w:name w:val="ListLabel 70"/>
    <w:qFormat/>
    <w:rPr>
      <w:rFonts w:cs="Arial"/>
      <w:b w:val="false"/>
      <w:i w:val="false"/>
      <w:strike w:val="false"/>
      <w:dstrike w:val="false"/>
      <w:color w:val="000000"/>
      <w:position w:val="0"/>
      <w:sz w:val="24"/>
      <w:sz w:val="24"/>
      <w:szCs w:val="24"/>
      <w:u w:val="none" w:color="000000"/>
      <w:vertAlign w:val="baseline"/>
    </w:rPr>
  </w:style>
  <w:style w:type="character" w:styleId="ListLabel71">
    <w:name w:val="ListLabel 71"/>
    <w:qFormat/>
    <w:rPr>
      <w:rFonts w:cs="Segoe UI Symbol"/>
      <w:b w:val="false"/>
      <w:i w:val="false"/>
      <w:strike w:val="false"/>
      <w:dstrike w:val="false"/>
      <w:color w:val="000000"/>
      <w:position w:val="0"/>
      <w:sz w:val="24"/>
      <w:sz w:val="24"/>
      <w:szCs w:val="24"/>
      <w:u w:val="none" w:color="000000"/>
      <w:vertAlign w:val="baseline"/>
    </w:rPr>
  </w:style>
  <w:style w:type="character" w:styleId="ListLabel72">
    <w:name w:val="ListLabel 72"/>
    <w:qFormat/>
    <w:rPr>
      <w:rFonts w:cs="Segoe UI Symbol"/>
      <w:b w:val="false"/>
      <w:i w:val="false"/>
      <w:strike w:val="false"/>
      <w:dstrike w:val="false"/>
      <w:color w:val="000000"/>
      <w:position w:val="0"/>
      <w:sz w:val="24"/>
      <w:sz w:val="24"/>
      <w:szCs w:val="24"/>
      <w:u w:val="none" w:color="000000"/>
      <w:vertAlign w:val="baseline"/>
    </w:rPr>
  </w:style>
  <w:style w:type="character" w:styleId="ListLabel73">
    <w:name w:val="ListLabel 73"/>
    <w:qFormat/>
    <w:rPr>
      <w:rFonts w:cs="Arial"/>
      <w:b w:val="false"/>
      <w:i w:val="false"/>
      <w:strike w:val="false"/>
      <w:dstrike w:val="false"/>
      <w:color w:val="000000"/>
      <w:position w:val="0"/>
      <w:sz w:val="24"/>
      <w:sz w:val="24"/>
      <w:szCs w:val="24"/>
      <w:u w:val="none" w:color="000000"/>
      <w:vertAlign w:val="baseline"/>
    </w:rPr>
  </w:style>
  <w:style w:type="character" w:styleId="ListLabel74">
    <w:name w:val="ListLabel 74"/>
    <w:qFormat/>
    <w:rPr>
      <w:rFonts w:cs="Segoe UI Symbol"/>
      <w:b w:val="false"/>
      <w:i w:val="false"/>
      <w:strike w:val="false"/>
      <w:dstrike w:val="false"/>
      <w:color w:val="000000"/>
      <w:position w:val="0"/>
      <w:sz w:val="24"/>
      <w:sz w:val="24"/>
      <w:szCs w:val="24"/>
      <w:u w:val="none" w:color="000000"/>
      <w:vertAlign w:val="baseline"/>
    </w:rPr>
  </w:style>
  <w:style w:type="character" w:styleId="ListLabel75">
    <w:name w:val="ListLabel 75"/>
    <w:qFormat/>
    <w:rPr>
      <w:rFonts w:cs="Segoe UI Symbol"/>
      <w:b w:val="false"/>
      <w:i w:val="false"/>
      <w:strike w:val="false"/>
      <w:dstrike w:val="false"/>
      <w:color w:val="000000"/>
      <w:position w:val="0"/>
      <w:sz w:val="24"/>
      <w:sz w:val="24"/>
      <w:szCs w:val="24"/>
      <w:u w:val="none" w:color="000000"/>
      <w:vertAlign w:val="baseline"/>
    </w:rPr>
  </w:style>
  <w:style w:type="character" w:styleId="ListLabel76">
    <w:name w:val="ListLabel 76"/>
    <w:qFormat/>
    <w:rPr>
      <w:rFonts w:cs="Arial"/>
      <w:b w:val="false"/>
      <w:i w:val="false"/>
      <w:strike w:val="false"/>
      <w:dstrike w:val="false"/>
      <w:color w:val="000000"/>
      <w:position w:val="0"/>
      <w:sz w:val="24"/>
      <w:sz w:val="24"/>
      <w:szCs w:val="24"/>
      <w:u w:val="none" w:color="000000"/>
      <w:vertAlign w:val="baseline"/>
    </w:rPr>
  </w:style>
  <w:style w:type="character" w:styleId="ListLabel77">
    <w:name w:val="ListLabel 77"/>
    <w:qFormat/>
    <w:rPr>
      <w:rFonts w:cs="Segoe UI Symbol"/>
      <w:b w:val="false"/>
      <w:i w:val="false"/>
      <w:strike w:val="false"/>
      <w:dstrike w:val="false"/>
      <w:color w:val="000000"/>
      <w:position w:val="0"/>
      <w:sz w:val="24"/>
      <w:sz w:val="24"/>
      <w:szCs w:val="24"/>
      <w:u w:val="none" w:color="000000"/>
      <w:vertAlign w:val="baseline"/>
    </w:rPr>
  </w:style>
  <w:style w:type="character" w:styleId="ListLabel78">
    <w:name w:val="ListLabel 78"/>
    <w:qFormat/>
    <w:rPr>
      <w:rFonts w:cs="Segoe UI Symbol"/>
      <w:b w:val="false"/>
      <w:i w:val="false"/>
      <w:strike w:val="false"/>
      <w:dstrike w:val="false"/>
      <w:color w:val="000000"/>
      <w:position w:val="0"/>
      <w:sz w:val="24"/>
      <w:sz w:val="24"/>
      <w:szCs w:val="24"/>
      <w:u w:val="none" w:color="000000"/>
      <w:vertAlign w:val="baseline"/>
    </w:rPr>
  </w:style>
  <w:style w:type="character" w:styleId="ListLabel79">
    <w:name w:val="ListLabel 79"/>
    <w:qFormat/>
    <w:rPr>
      <w:rFonts w:cs="Arial"/>
      <w:b w:val="false"/>
      <w:i w:val="false"/>
      <w:strike w:val="false"/>
      <w:dstrike w:val="false"/>
      <w:color w:val="000000"/>
      <w:position w:val="0"/>
      <w:sz w:val="24"/>
      <w:sz w:val="24"/>
      <w:szCs w:val="24"/>
      <w:u w:val="none" w:color="000000"/>
      <w:vertAlign w:val="baseline"/>
    </w:rPr>
  </w:style>
  <w:style w:type="character" w:styleId="ListLabel80">
    <w:name w:val="ListLabel 80"/>
    <w:qFormat/>
    <w:rPr>
      <w:rFonts w:cs="Segoe UI Symbol"/>
      <w:b w:val="false"/>
      <w:i w:val="false"/>
      <w:strike w:val="false"/>
      <w:dstrike w:val="false"/>
      <w:color w:val="000000"/>
      <w:position w:val="0"/>
      <w:sz w:val="24"/>
      <w:sz w:val="24"/>
      <w:szCs w:val="24"/>
      <w:u w:val="none" w:color="000000"/>
      <w:vertAlign w:val="baseline"/>
    </w:rPr>
  </w:style>
  <w:style w:type="character" w:styleId="ListLabel81">
    <w:name w:val="ListLabel 81"/>
    <w:qFormat/>
    <w:rPr>
      <w:rFonts w:cs="Segoe UI Symbol"/>
      <w:b w:val="false"/>
      <w:i w:val="false"/>
      <w:strike w:val="false"/>
      <w:dstrike w:val="false"/>
      <w:color w:val="000000"/>
      <w:position w:val="0"/>
      <w:sz w:val="24"/>
      <w:sz w:val="24"/>
      <w:szCs w:val="24"/>
      <w:u w:val="none" w:color="000000"/>
      <w:vertAlign w:val="baseline"/>
    </w:rPr>
  </w:style>
  <w:style w:type="character" w:styleId="ListLabel82">
    <w:name w:val="ListLabel 8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3">
    <w:name w:val="ListLabel 8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4">
    <w:name w:val="ListLabel 8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5">
    <w:name w:val="ListLabel 8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6">
    <w:name w:val="ListLabel 8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7">
    <w:name w:val="ListLabel 8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8">
    <w:name w:val="ListLabel 8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9">
    <w:name w:val="ListLabel 8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0">
    <w:name w:val="ListLabel 9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1">
    <w:name w:val="ListLabel 91"/>
    <w:qFormat/>
    <w:rPr>
      <w:rFonts w:cs="Arial"/>
      <w:b w:val="false"/>
      <w:i w:val="false"/>
      <w:strike w:val="false"/>
      <w:dstrike w:val="false"/>
      <w:color w:val="000000"/>
      <w:position w:val="0"/>
      <w:sz w:val="24"/>
      <w:sz w:val="24"/>
      <w:szCs w:val="24"/>
      <w:u w:val="none" w:color="000000"/>
      <w:vertAlign w:val="baseline"/>
    </w:rPr>
  </w:style>
  <w:style w:type="character" w:styleId="ListLabel92">
    <w:name w:val="ListLabel 92"/>
    <w:qFormat/>
    <w:rPr>
      <w:rFonts w:cs="Segoe UI Symbol"/>
      <w:b w:val="false"/>
      <w:i w:val="false"/>
      <w:strike w:val="false"/>
      <w:dstrike w:val="false"/>
      <w:color w:val="000000"/>
      <w:position w:val="0"/>
      <w:sz w:val="24"/>
      <w:sz w:val="24"/>
      <w:szCs w:val="24"/>
      <w:u w:val="none" w:color="000000"/>
      <w:vertAlign w:val="baseline"/>
    </w:rPr>
  </w:style>
  <w:style w:type="character" w:styleId="ListLabel93">
    <w:name w:val="ListLabel 93"/>
    <w:qFormat/>
    <w:rPr>
      <w:rFonts w:cs="Segoe UI Symbol"/>
      <w:b w:val="false"/>
      <w:i w:val="false"/>
      <w:strike w:val="false"/>
      <w:dstrike w:val="false"/>
      <w:color w:val="000000"/>
      <w:position w:val="0"/>
      <w:sz w:val="24"/>
      <w:sz w:val="24"/>
      <w:szCs w:val="24"/>
      <w:u w:val="none" w:color="000000"/>
      <w:vertAlign w:val="baseline"/>
    </w:rPr>
  </w:style>
  <w:style w:type="character" w:styleId="ListLabel94">
    <w:name w:val="ListLabel 94"/>
    <w:qFormat/>
    <w:rPr>
      <w:rFonts w:cs="Arial"/>
      <w:b w:val="false"/>
      <w:i w:val="false"/>
      <w:strike w:val="false"/>
      <w:dstrike w:val="false"/>
      <w:color w:val="000000"/>
      <w:position w:val="0"/>
      <w:sz w:val="24"/>
      <w:sz w:val="24"/>
      <w:szCs w:val="24"/>
      <w:u w:val="none" w:color="000000"/>
      <w:vertAlign w:val="baseline"/>
    </w:rPr>
  </w:style>
  <w:style w:type="character" w:styleId="ListLabel95">
    <w:name w:val="ListLabel 95"/>
    <w:qFormat/>
    <w:rPr>
      <w:rFonts w:cs="Segoe UI Symbol"/>
      <w:b w:val="false"/>
      <w:i w:val="false"/>
      <w:strike w:val="false"/>
      <w:dstrike w:val="false"/>
      <w:color w:val="000000"/>
      <w:position w:val="0"/>
      <w:sz w:val="24"/>
      <w:sz w:val="24"/>
      <w:szCs w:val="24"/>
      <w:u w:val="none" w:color="000000"/>
      <w:vertAlign w:val="baseline"/>
    </w:rPr>
  </w:style>
  <w:style w:type="character" w:styleId="ListLabel96">
    <w:name w:val="ListLabel 96"/>
    <w:qFormat/>
    <w:rPr>
      <w:rFonts w:cs="Segoe UI Symbol"/>
      <w:b w:val="false"/>
      <w:i w:val="false"/>
      <w:strike w:val="false"/>
      <w:dstrike w:val="false"/>
      <w:color w:val="000000"/>
      <w:position w:val="0"/>
      <w:sz w:val="24"/>
      <w:sz w:val="24"/>
      <w:szCs w:val="24"/>
      <w:u w:val="none" w:color="000000"/>
      <w:vertAlign w:val="baseline"/>
    </w:rPr>
  </w:style>
  <w:style w:type="character" w:styleId="ListLabel97">
    <w:name w:val="ListLabel 97"/>
    <w:qFormat/>
    <w:rPr>
      <w:rFonts w:cs="Arial"/>
      <w:b w:val="false"/>
      <w:i w:val="false"/>
      <w:strike w:val="false"/>
      <w:dstrike w:val="false"/>
      <w:color w:val="000000"/>
      <w:position w:val="0"/>
      <w:sz w:val="24"/>
      <w:sz w:val="24"/>
      <w:szCs w:val="24"/>
      <w:u w:val="none" w:color="000000"/>
      <w:vertAlign w:val="baseline"/>
    </w:rPr>
  </w:style>
  <w:style w:type="character" w:styleId="ListLabel98">
    <w:name w:val="ListLabel 98"/>
    <w:qFormat/>
    <w:rPr>
      <w:rFonts w:cs="Segoe UI Symbol"/>
      <w:b w:val="false"/>
      <w:i w:val="false"/>
      <w:strike w:val="false"/>
      <w:dstrike w:val="false"/>
      <w:color w:val="000000"/>
      <w:position w:val="0"/>
      <w:sz w:val="24"/>
      <w:sz w:val="24"/>
      <w:szCs w:val="24"/>
      <w:u w:val="none" w:color="000000"/>
      <w:vertAlign w:val="baseline"/>
    </w:rPr>
  </w:style>
  <w:style w:type="character" w:styleId="ListLabel99">
    <w:name w:val="ListLabel 99"/>
    <w:qFormat/>
    <w:rPr>
      <w:rFonts w:cs="Segoe UI Symbol"/>
      <w:b w:val="false"/>
      <w:i w:val="false"/>
      <w:strike w:val="false"/>
      <w:dstrike w:val="false"/>
      <w:color w:val="000000"/>
      <w:position w:val="0"/>
      <w:sz w:val="24"/>
      <w:sz w:val="24"/>
      <w:szCs w:val="24"/>
      <w:u w:val="none" w:color="000000"/>
      <w:vertAlign w:val="baseline"/>
    </w:rPr>
  </w:style>
  <w:style w:type="character" w:styleId="ListLabel100">
    <w:name w:val="ListLabel 100"/>
    <w:qFormat/>
    <w:rPr>
      <w:rFonts w:cs="Arial"/>
      <w:b w:val="false"/>
      <w:i w:val="false"/>
      <w:strike w:val="false"/>
      <w:dstrike w:val="false"/>
      <w:color w:val="000000"/>
      <w:position w:val="0"/>
      <w:sz w:val="24"/>
      <w:sz w:val="24"/>
      <w:szCs w:val="24"/>
      <w:u w:val="none" w:color="000000"/>
      <w:vertAlign w:val="baseline"/>
    </w:rPr>
  </w:style>
  <w:style w:type="character" w:styleId="ListLabel101">
    <w:name w:val="ListLabel 101"/>
    <w:qFormat/>
    <w:rPr>
      <w:rFonts w:cs="Segoe UI Symbol"/>
      <w:b w:val="false"/>
      <w:i w:val="false"/>
      <w:strike w:val="false"/>
      <w:dstrike w:val="false"/>
      <w:color w:val="000000"/>
      <w:position w:val="0"/>
      <w:sz w:val="24"/>
      <w:sz w:val="24"/>
      <w:szCs w:val="24"/>
      <w:u w:val="none" w:color="000000"/>
      <w:vertAlign w:val="baseline"/>
    </w:rPr>
  </w:style>
  <w:style w:type="character" w:styleId="ListLabel102">
    <w:name w:val="ListLabel 102"/>
    <w:qFormat/>
    <w:rPr>
      <w:rFonts w:cs="Segoe UI Symbol"/>
      <w:b w:val="false"/>
      <w:i w:val="false"/>
      <w:strike w:val="false"/>
      <w:dstrike w:val="false"/>
      <w:color w:val="000000"/>
      <w:position w:val="0"/>
      <w:sz w:val="24"/>
      <w:sz w:val="24"/>
      <w:szCs w:val="24"/>
      <w:u w:val="none" w:color="000000"/>
      <w:vertAlign w:val="baseline"/>
    </w:rPr>
  </w:style>
  <w:style w:type="character" w:styleId="ListLabel103">
    <w:name w:val="ListLabel 103"/>
    <w:qFormat/>
    <w:rPr>
      <w:rFonts w:cs="Arial"/>
      <w:b w:val="false"/>
      <w:i w:val="false"/>
      <w:strike w:val="false"/>
      <w:dstrike w:val="false"/>
      <w:color w:val="000000"/>
      <w:position w:val="0"/>
      <w:sz w:val="24"/>
      <w:sz w:val="24"/>
      <w:szCs w:val="24"/>
      <w:u w:val="none" w:color="000000"/>
      <w:vertAlign w:val="baseline"/>
    </w:rPr>
  </w:style>
  <w:style w:type="character" w:styleId="ListLabel104">
    <w:name w:val="ListLabel 104"/>
    <w:qFormat/>
    <w:rPr>
      <w:rFonts w:cs="Segoe UI Symbol"/>
      <w:b w:val="false"/>
      <w:i w:val="false"/>
      <w:strike w:val="false"/>
      <w:dstrike w:val="false"/>
      <w:color w:val="000000"/>
      <w:position w:val="0"/>
      <w:sz w:val="24"/>
      <w:sz w:val="24"/>
      <w:szCs w:val="24"/>
      <w:u w:val="none" w:color="000000"/>
      <w:vertAlign w:val="baseline"/>
    </w:rPr>
  </w:style>
  <w:style w:type="character" w:styleId="ListLabel105">
    <w:name w:val="ListLabel 105"/>
    <w:qFormat/>
    <w:rPr>
      <w:rFonts w:cs="Segoe UI Symbol"/>
      <w:b w:val="false"/>
      <w:i w:val="false"/>
      <w:strike w:val="false"/>
      <w:dstrike w:val="false"/>
      <w:color w:val="000000"/>
      <w:position w:val="0"/>
      <w:sz w:val="24"/>
      <w:sz w:val="24"/>
      <w:szCs w:val="24"/>
      <w:u w:val="none" w:color="000000"/>
      <w:vertAlign w:val="baseline"/>
    </w:rPr>
  </w:style>
  <w:style w:type="character" w:styleId="ListLabel106">
    <w:name w:val="ListLabel 106"/>
    <w:qFormat/>
    <w:rPr>
      <w:rFonts w:cs="Arial"/>
      <w:b w:val="false"/>
      <w:i w:val="false"/>
      <w:strike w:val="false"/>
      <w:dstrike w:val="false"/>
      <w:color w:val="000000"/>
      <w:position w:val="0"/>
      <w:sz w:val="24"/>
      <w:sz w:val="24"/>
      <w:szCs w:val="24"/>
      <w:u w:val="none" w:color="000000"/>
      <w:vertAlign w:val="baseline"/>
    </w:rPr>
  </w:style>
  <w:style w:type="character" w:styleId="ListLabel107">
    <w:name w:val="ListLabel 107"/>
    <w:qFormat/>
    <w:rPr>
      <w:rFonts w:cs="Segoe UI Symbol"/>
      <w:b w:val="false"/>
      <w:i w:val="false"/>
      <w:strike w:val="false"/>
      <w:dstrike w:val="false"/>
      <w:color w:val="000000"/>
      <w:position w:val="0"/>
      <w:sz w:val="24"/>
      <w:sz w:val="24"/>
      <w:szCs w:val="24"/>
      <w:u w:val="none" w:color="000000"/>
      <w:vertAlign w:val="baseline"/>
    </w:rPr>
  </w:style>
  <w:style w:type="character" w:styleId="ListLabel108">
    <w:name w:val="ListLabel 108"/>
    <w:qFormat/>
    <w:rPr>
      <w:rFonts w:cs="Segoe UI Symbol"/>
      <w:b w:val="false"/>
      <w:i w:val="false"/>
      <w:strike w:val="false"/>
      <w:dstrike w:val="false"/>
      <w:color w:val="000000"/>
      <w:position w:val="0"/>
      <w:sz w:val="24"/>
      <w:sz w:val="24"/>
      <w:szCs w:val="24"/>
      <w:u w:val="none" w:color="000000"/>
      <w:vertAlign w:val="baseline"/>
    </w:rPr>
  </w:style>
  <w:style w:type="paragraph" w:styleId="Heading" w:customStyle="1">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cs="Lohit Devanagari"/>
    </w:rPr>
  </w:style>
  <w:style w:type="paragraph" w:styleId="Caption">
    <w:name w:val="Caption"/>
    <w:basedOn w:val="Normal"/>
    <w:qFormat/>
    <w:pPr>
      <w:suppressLineNumbers/>
      <w:spacing w:before="120" w:after="120"/>
    </w:pPr>
    <w:rPr>
      <w:rFonts w:ascii="Calibri" w:hAnsi="Calibri" w:cs="Lohit Devanagari"/>
      <w:i/>
      <w:iCs/>
      <w:sz w:val="24"/>
      <w:szCs w:val="24"/>
    </w:rPr>
  </w:style>
  <w:style w:type="paragraph" w:styleId="Index" w:customStyle="1">
    <w:name w:val="Index"/>
    <w:basedOn w:val="Normal"/>
    <w:qFormat/>
    <w:pPr>
      <w:suppressLineNumbers/>
    </w:pPr>
    <w:rPr>
      <w:rFonts w:ascii="Calibri" w:hAnsi="Calibri" w:cs="Lohit Devanagari"/>
    </w:rPr>
  </w:style>
  <w:style w:type="paragraph" w:styleId="Caption1">
    <w:name w:val="caption"/>
    <w:basedOn w:val="Normal"/>
    <w:qFormat/>
    <w:pPr>
      <w:suppressLineNumbers/>
      <w:spacing w:before="120" w:after="120"/>
    </w:pPr>
    <w:rPr>
      <w:rFonts w:ascii="Calibri" w:hAnsi="Calibri" w:cs="Lohit Devanagari"/>
      <w:i/>
      <w:iCs/>
      <w:szCs w:val="24"/>
    </w:rPr>
  </w:style>
  <w:style w:type="paragraph" w:styleId="Footnotedescription" w:customStyle="1">
    <w:name w:val="footnote description"/>
    <w:next w:val="Normal"/>
    <w:qFormat/>
    <w:pPr>
      <w:widowControl/>
      <w:bidi w:val="0"/>
      <w:jc w:val="left"/>
    </w:pPr>
    <w:rPr>
      <w:rFonts w:ascii="Calibri" w:hAnsi="Calibri" w:eastAsia="Calibri" w:cs="Calibri"/>
      <w:color w:val="000000"/>
      <w:kern w:val="0"/>
      <w:sz w:val="24"/>
      <w:szCs w:val="22"/>
      <w:u w:val="single" w:color="000000"/>
      <w:lang w:val="nb-NO" w:eastAsia="nb-NO" w:bidi="ar-SA"/>
    </w:rPr>
  </w:style>
  <w:style w:type="paragraph" w:styleId="BalloonText">
    <w:name w:val="Balloon Text"/>
    <w:basedOn w:val="Normal"/>
    <w:link w:val="BalloonTextChar"/>
    <w:uiPriority w:val="99"/>
    <w:semiHidden/>
    <w:unhideWhenUsed/>
    <w:qFormat/>
    <w:rsid w:val="009177c8"/>
    <w:pPr>
      <w:spacing w:lineRule="auto" w:line="240" w:before="0" w:after="0"/>
    </w:pPr>
    <w:rPr>
      <w:rFonts w:ascii="Segoe UI" w:hAnsi="Segoe UI" w:cs="Segoe UI"/>
      <w:sz w:val="18"/>
      <w:szCs w:val="18"/>
    </w:rPr>
  </w:style>
  <w:style w:type="paragraph" w:styleId="Revision">
    <w:name w:val="Revision"/>
    <w:uiPriority w:val="99"/>
    <w:semiHidden/>
    <w:qFormat/>
    <w:rsid w:val="003d0039"/>
    <w:pPr>
      <w:widowControl/>
      <w:bidi w:val="0"/>
      <w:jc w:val="left"/>
    </w:pPr>
    <w:rPr>
      <w:rFonts w:ascii="Times New Roman" w:hAnsi="Times New Roman" w:eastAsia="Times New Roman" w:cs="Times New Roman"/>
      <w:color w:val="000000"/>
      <w:kern w:val="0"/>
      <w:sz w:val="24"/>
      <w:szCs w:val="22"/>
      <w:lang w:val="nb-NO" w:eastAsia="nb-NO" w:bidi="ar-SA"/>
    </w:rPr>
  </w:style>
  <w:style w:type="paragraph" w:styleId="Footnote">
    <w:name w:val="Footnote Text"/>
    <w:basedOn w:val="Normal"/>
    <w:pPr/>
    <w:rPr/>
  </w:style>
  <w:style w:type="paragraph" w:styleId="Header">
    <w:name w:val="Header"/>
    <w:basedOn w:val="Normal"/>
    <w:pPr>
      <w:suppressLineNumbers/>
    </w:pPr>
    <w:rPr/>
  </w:style>
  <w:style w:type="paragraph" w:styleId="Footer">
    <w:name w:val="Footer"/>
    <w:basedOn w:val="Normal"/>
    <w:pPr>
      <w:suppressLineNumbers/>
    </w:pPr>
    <w:rPr/>
  </w:style>
  <w:style w:type="paragraph" w:styleId="Annotationtext">
    <w:name w:val="annotation text"/>
    <w:basedOn w:val="Normal"/>
    <w:link w:val="CommentTextChar"/>
    <w:uiPriority w:val="99"/>
    <w:semiHidden/>
    <w:unhideWhenUsed/>
    <w:qFormat/>
    <w:pPr>
      <w:spacing w:lineRule="auto" w:line="240"/>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Relationship Id="rId13"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Category xmlns="a2282bd8-9123-47a6-b261-385c11328855"/>
    <AgendaItem xmlns="5C9501A4-2FAF-4C9C-A641-512284751309" xsi:nil="true"/>
    <DocumentType xmlns="d59fd956-a2bc-4edf-baac-53d24ae3ef9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TNU Document" ma:contentTypeID="0x010100B34B2E5B049ADE438CC980FB8FD73EA30094E38004D880E34CBCA667DF0B7D704F" ma:contentTypeVersion="1" ma:contentTypeDescription="" ma:contentTypeScope="" ma:versionID="173c979e493d05cac07783dd41434467">
  <xsd:schema xmlns:xsd="http://www.w3.org/2001/XMLSchema" xmlns:xs="http://www.w3.org/2001/XMLSchema" xmlns:p="http://schemas.microsoft.com/office/2006/metadata/properties" xmlns:ns2="d59fd956-a2bc-4edf-baac-53d24ae3ef9a" xmlns:ns3="5C9501A4-2FAF-4C9C-A641-512284751309" xmlns:ns4="a2282bd8-9123-47a6-b261-385c11328855" xmlns:ns5="be1c45d7-feca-4009-8dac-24472b9aa211" targetNamespace="http://schemas.microsoft.com/office/2006/metadata/properties" ma:root="true" ma:fieldsID="ad02bac52ad403f8bf9afdaf5f420e56" ns2:_="" ns3:_="" ns4:_="" ns5:_="">
    <xsd:import namespace="d59fd956-a2bc-4edf-baac-53d24ae3ef9a"/>
    <xsd:import namespace="5C9501A4-2FAF-4C9C-A641-512284751309"/>
    <xsd:import namespace="a2282bd8-9123-47a6-b261-385c11328855"/>
    <xsd:import namespace="be1c45d7-feca-4009-8dac-24472b9aa211"/>
    <xsd:element name="properties">
      <xsd:complexType>
        <xsd:sequence>
          <xsd:element name="documentManagement">
            <xsd:complexType>
              <xsd:all>
                <xsd:element ref="ns2:DocumentType" minOccurs="0"/>
                <xsd:element ref="ns3:AgendaItem" minOccurs="0"/>
                <xsd:element ref="ns4:DocumentCategory"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fd956-a2bc-4edf-baac-53d24ae3ef9a"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xsd:simpleType>
        <xsd:restriction base="dms:Choice">
          <xsd:enumeration value="Budget"/>
          <xsd:enumeration value="Contract"/>
          <xsd:enumeration value="Documentation"/>
          <xsd:enumeration value="Letter"/>
          <xsd:enumeration value="Memo"/>
          <xsd:enumeration value="Minutes of meeting"/>
          <xsd:enumeration value="Presentation"/>
          <xsd:enumeration value="Report"/>
          <xsd:enumeration value="User manual"/>
        </xsd:restriction>
      </xsd:simpleType>
    </xsd:element>
  </xsd:schema>
  <xsd:schema xmlns:xsd="http://www.w3.org/2001/XMLSchema" xmlns:xs="http://www.w3.org/2001/XMLSchema" xmlns:dms="http://schemas.microsoft.com/office/2006/documentManagement/types" xmlns:pc="http://schemas.microsoft.com/office/infopath/2007/PartnerControls" targetNamespace="5C9501A4-2FAF-4C9C-A641-512284751309" elementFormDefault="qualified">
    <xsd:import namespace="http://schemas.microsoft.com/office/2006/documentManagement/types"/>
    <xsd:import namespace="http://schemas.microsoft.com/office/infopath/2007/PartnerControls"/>
    <xsd:element name="AgendaItem" ma:index="9" nillable="true" ma:displayName="Agenda Item" ma:list="{5F8FA3C8-D2B0-4B3D-9386-3EF324CD0989}" ma:internalName="AgendaItem" ma:showField="AgendaItem">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2282bd8-9123-47a6-b261-385c11328855" elementFormDefault="qualified">
    <xsd:import namespace="http://schemas.microsoft.com/office/2006/documentManagement/types"/>
    <xsd:import namespace="http://schemas.microsoft.com/office/infopath/2007/PartnerControls"/>
    <xsd:element name="DocumentCategory" ma:index="10" nillable="true" ma:displayName="Document Category" ma:list="{3FA15704-5B2C-463B-80B0-B7C9F1E641C5}" ma:internalName="DocumentCategory" ma:showField="Title" ma:web="{be1c45d7-feca-4009-8dac-24472b9aa21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1c45d7-feca-4009-8dac-24472b9aa21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E3FEE-21E1-4201-9FE4-BC8EDB92DE08}">
  <ds:schemaRefs>
    <ds:schemaRef ds:uri="http://schemas.microsoft.com/sharepoint/v3/contenttype/forms"/>
  </ds:schemaRefs>
</ds:datastoreItem>
</file>

<file path=customXml/itemProps2.xml><?xml version="1.0" encoding="utf-8"?>
<ds:datastoreItem xmlns:ds="http://schemas.openxmlformats.org/officeDocument/2006/customXml" ds:itemID="{E3FF4657-C69B-41D8-A499-C982D3BBCB20}">
  <ds:schemaRefs>
    <ds:schemaRef ds:uri="http://purl.org/dc/terms/"/>
    <ds:schemaRef ds:uri="be1c45d7-feca-4009-8dac-24472b9aa211"/>
    <ds:schemaRef ds:uri="http://schemas.microsoft.com/office/2006/documentManagement/types"/>
    <ds:schemaRef ds:uri="http://purl.org/dc/elements/1.1/"/>
    <ds:schemaRef ds:uri="http://schemas.microsoft.com/office/2006/metadata/properties"/>
    <ds:schemaRef ds:uri="http://schemas.microsoft.com/office/infopath/2007/PartnerControls"/>
    <ds:schemaRef ds:uri="a2282bd8-9123-47a6-b261-385c11328855"/>
    <ds:schemaRef ds:uri="http://schemas.openxmlformats.org/package/2006/metadata/core-properties"/>
    <ds:schemaRef ds:uri="d59fd956-a2bc-4edf-baac-53d24ae3ef9a"/>
    <ds:schemaRef ds:uri="5C9501A4-2FAF-4C9C-A641-512284751309"/>
    <ds:schemaRef ds:uri="http://www.w3.org/XML/1998/namespace"/>
    <ds:schemaRef ds:uri="http://purl.org/dc/dcmitype/"/>
  </ds:schemaRefs>
</ds:datastoreItem>
</file>

<file path=customXml/itemProps3.xml><?xml version="1.0" encoding="utf-8"?>
<ds:datastoreItem xmlns:ds="http://schemas.openxmlformats.org/officeDocument/2006/customXml" ds:itemID="{5C1F1832-2F15-40A4-BD34-C2F986654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fd956-a2bc-4edf-baac-53d24ae3ef9a"/>
    <ds:schemaRef ds:uri="5C9501A4-2FAF-4C9C-A641-512284751309"/>
    <ds:schemaRef ds:uri="a2282bd8-9123-47a6-b261-385c11328855"/>
    <ds:schemaRef ds:uri="be1c45d7-feca-4009-8dac-24472b9aa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ED524E-1D58-44EA-9044-06C069F33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Application>LibreOffice/6.0.7.3$Linux_X86_64 LibreOffice_project/00m0$Build-3</Application>
  <Pages>4</Pages>
  <Words>1293</Words>
  <Characters>7032</Characters>
  <CharactersWithSpaces>8395</CharactersWithSpaces>
  <Paragraphs>72</Paragraphs>
  <Company>NTNU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2018-06-07T07:39:00Z</dcterms:created>
  <dc:creator>Erland Årstøl</dc:creator>
  <dc:description/>
  <dc:language>en-US</dc:language>
  <cp:lastModifiedBy/>
  <cp:lastPrinted>2020-04-23T11:49:00Z</cp:lastPrinted>
  <dcterms:modified xsi:type="dcterms:W3CDTF">2020-04-29T12:32:46Z</dcterms:modified>
  <cp:revision>21</cp:revision>
  <dc:subject/>
  <dc:title>DION statues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NTNU</vt:lpwstr>
  </property>
  <property fmtid="{D5CDD505-2E9C-101B-9397-08002B2CF9AE}" pid="4" name="ContentTypeId">
    <vt:lpwstr>0x010100B34B2E5B049ADE438CC980FB8FD73EA30094E38004D880E34CBCA667DF0B7D704F</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y fmtid="{D5CDD505-2E9C-101B-9397-08002B2CF9AE}" pid="10" name="contentStatus">
    <vt:lpwstr>Final</vt:lpwstr>
  </property>
</Properties>
</file>